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566CB" w:rsidRPr="003175CB" w14:paraId="2095EE5E" w14:textId="77777777" w:rsidTr="005833AC">
        <w:trPr>
          <w:trHeight w:val="1833"/>
        </w:trPr>
        <w:tc>
          <w:tcPr>
            <w:tcW w:w="1000" w:type="pct"/>
          </w:tcPr>
          <w:p w14:paraId="691904E9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1</w:t>
            </w:r>
          </w:p>
          <w:p w14:paraId="7FDE58D9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Life stages linked to ages</w:t>
            </w:r>
          </w:p>
          <w:p w14:paraId="72592326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 xml:space="preserve">6 life stages </w:t>
            </w:r>
          </w:p>
          <w:p w14:paraId="66F29344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Skills:</w:t>
            </w:r>
          </w:p>
          <w:p w14:paraId="03089789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14:paraId="7BAA1199" w14:textId="4D83831E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8104C0C">
              <w:rPr>
                <w:rFonts w:ascii="Arial" w:hAnsi="Arial" w:cs="Arial"/>
                <w:sz w:val="20"/>
                <w:szCs w:val="20"/>
              </w:rPr>
              <w:t>Compariso</w:t>
            </w:r>
            <w:proofErr w:type="spellEnd"/>
          </w:p>
          <w:p w14:paraId="46720894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FF933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2C7CE6E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2</w:t>
            </w:r>
          </w:p>
          <w:p w14:paraId="66470E93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Life stage development</w:t>
            </w:r>
          </w:p>
          <w:p w14:paraId="5EB9F878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Physical</w:t>
            </w:r>
          </w:p>
          <w:p w14:paraId="1F7E0F87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 xml:space="preserve">Intellectual </w:t>
            </w:r>
          </w:p>
          <w:p w14:paraId="42267227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 xml:space="preserve">Emotional </w:t>
            </w:r>
          </w:p>
          <w:p w14:paraId="57F62047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1000" w:type="pct"/>
          </w:tcPr>
          <w:p w14:paraId="7F17BDD7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3</w:t>
            </w:r>
          </w:p>
          <w:p w14:paraId="4CFEFAD0" w14:textId="5AE22F0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Physical development: definition of gross and fine motor skills</w:t>
            </w:r>
          </w:p>
          <w:p w14:paraId="18412308" w14:textId="6CE8EDCD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[Component 1, A1, PIES growth and development in the main life stages]</w:t>
            </w:r>
          </w:p>
        </w:tc>
        <w:tc>
          <w:tcPr>
            <w:tcW w:w="1000" w:type="pct"/>
          </w:tcPr>
          <w:p w14:paraId="50D97897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4</w:t>
            </w:r>
          </w:p>
          <w:p w14:paraId="2D9D49E9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Physical development: infancy and early childhood, gross and fine motor skills and growth patterns</w:t>
            </w:r>
          </w:p>
          <w:p w14:paraId="0629290B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5E99837" w14:textId="41F406DB" w:rsidR="003175CB" w:rsidRPr="003175CB" w:rsidRDefault="003175CB" w:rsidP="00856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710D647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5</w:t>
            </w:r>
          </w:p>
          <w:p w14:paraId="080A8BC7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Physical development in adolescence and early adulthood: growth patterns and primary and secondary sexual characteristics</w:t>
            </w:r>
          </w:p>
          <w:p w14:paraId="17A10DFD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D813333" w14:textId="5809B27A" w:rsidR="003175CB" w:rsidRPr="003175CB" w:rsidRDefault="003175CB" w:rsidP="00856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6CB" w:rsidRPr="003175CB" w14:paraId="56C97F01" w14:textId="77777777" w:rsidTr="005833AC">
        <w:tc>
          <w:tcPr>
            <w:tcW w:w="1000" w:type="pct"/>
          </w:tcPr>
          <w:p w14:paraId="5815C463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6</w:t>
            </w:r>
          </w:p>
          <w:p w14:paraId="561BF0EA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Physical development in middle and later adulthood: menopause, loss of mobility, muscle tone/strength and skin elasticity</w:t>
            </w:r>
          </w:p>
          <w:p w14:paraId="32E64086" w14:textId="27969D1A" w:rsidR="003175CB" w:rsidRPr="003175CB" w:rsidRDefault="003175CB" w:rsidP="00856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AA6721B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7</w:t>
            </w:r>
          </w:p>
          <w:p w14:paraId="62DEC222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Intellectual/cognitive development: problem solving, abstract and creative thinking, development/loss of memory and recall</w:t>
            </w:r>
          </w:p>
          <w:p w14:paraId="46462D3F" w14:textId="5E746573" w:rsidR="003175CB" w:rsidRPr="003175CB" w:rsidRDefault="003175CB" w:rsidP="00856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886A24C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8</w:t>
            </w:r>
          </w:p>
          <w:p w14:paraId="300CE0D4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Intellectual/cognitive development: language development</w:t>
            </w:r>
          </w:p>
          <w:p w14:paraId="0D429831" w14:textId="7919E6B9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[Component 1, A1, PIES growth and development in the main life stages]</w:t>
            </w:r>
          </w:p>
        </w:tc>
        <w:tc>
          <w:tcPr>
            <w:tcW w:w="1000" w:type="pct"/>
          </w:tcPr>
          <w:p w14:paraId="3D687A2D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9</w:t>
            </w:r>
          </w:p>
          <w:p w14:paraId="6C23E05E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Emotional development in infancy and early childhood including bonding and attachment, security and independence</w:t>
            </w:r>
          </w:p>
          <w:p w14:paraId="3763760D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ED53C28" w14:textId="4DE441A7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C2099BA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10</w:t>
            </w:r>
          </w:p>
          <w:p w14:paraId="09B663FE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Emotional development in adolescence and adulthood: independence, security, contentment, self-image and self-esteem</w:t>
            </w:r>
          </w:p>
          <w:p w14:paraId="6571B8C0" w14:textId="48B7823A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[</w:t>
            </w:r>
          </w:p>
        </w:tc>
      </w:tr>
      <w:tr w:rsidR="008566CB" w:rsidRPr="003175CB" w14:paraId="6523B548" w14:textId="77777777" w:rsidTr="005833AC">
        <w:tc>
          <w:tcPr>
            <w:tcW w:w="1000" w:type="pct"/>
          </w:tcPr>
          <w:p w14:paraId="66A16FE3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11</w:t>
            </w:r>
          </w:p>
          <w:p w14:paraId="2896E4AA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Social development in infancy and early childhood: formation of relationships with others and socialisation process</w:t>
            </w:r>
          </w:p>
          <w:p w14:paraId="0B1A40BA" w14:textId="3FCF0D26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[Component 1, A1, PIES growth and development in the main life stages]</w:t>
            </w:r>
          </w:p>
        </w:tc>
        <w:tc>
          <w:tcPr>
            <w:tcW w:w="1000" w:type="pct"/>
          </w:tcPr>
          <w:p w14:paraId="7F33B7AC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12</w:t>
            </w:r>
          </w:p>
          <w:p w14:paraId="0BD3E518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Social development in adolescence and stages of adulthood: formation of relationships with others and socialisation process</w:t>
            </w:r>
          </w:p>
          <w:p w14:paraId="5B086E6F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Revision of Learning aim A1</w:t>
            </w:r>
          </w:p>
          <w:p w14:paraId="0931E09D" w14:textId="7E1A3FA9" w:rsidR="003175CB" w:rsidRPr="003175CB" w:rsidRDefault="003175CB" w:rsidP="00856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21BE6D4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13</w:t>
            </w:r>
          </w:p>
          <w:p w14:paraId="4834CEA8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Physical factors that affect growth and development: genetic inheritance, experience of illness and disease</w:t>
            </w:r>
          </w:p>
          <w:p w14:paraId="59828D9F" w14:textId="2CE8DAB3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[Component 1, A2, Factors affecting growth and development: physical factors]</w:t>
            </w:r>
          </w:p>
        </w:tc>
        <w:tc>
          <w:tcPr>
            <w:tcW w:w="1000" w:type="pct"/>
          </w:tcPr>
          <w:p w14:paraId="2E75F40F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14</w:t>
            </w:r>
          </w:p>
          <w:p w14:paraId="0AEC85EF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Physical factors that affect growth and development: diet and lifestyle choices, and appearance</w:t>
            </w:r>
          </w:p>
          <w:p w14:paraId="007FFB83" w14:textId="7E209F2A" w:rsidR="003175CB" w:rsidRPr="003175CB" w:rsidRDefault="003175CB" w:rsidP="00856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E647A1F" w14:textId="77777777" w:rsidR="008566CB" w:rsidRPr="003175CB" w:rsidRDefault="008566CB" w:rsidP="008566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15</w:t>
            </w:r>
          </w:p>
          <w:p w14:paraId="6334451B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Social and cultural factors that affect human growth and development: culture, religion, community involvement, gender roles and expectations and educational experiences</w:t>
            </w:r>
          </w:p>
          <w:p w14:paraId="48E06F89" w14:textId="1FADE662" w:rsidR="003175CB" w:rsidRPr="003175CB" w:rsidRDefault="003175CB" w:rsidP="008566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5CB" w:rsidRPr="003175CB" w14:paraId="4CF3298E" w14:textId="77777777" w:rsidTr="005833AC">
        <w:tc>
          <w:tcPr>
            <w:tcW w:w="1000" w:type="pct"/>
          </w:tcPr>
          <w:p w14:paraId="1B739F98" w14:textId="77777777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186A8" w14:textId="3DBE5718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16</w:t>
            </w:r>
          </w:p>
          <w:p w14:paraId="4CCBA091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Social and cultural factors that affect human growth and development: the influence of role models, social isolation and personal relationships with friends and family</w:t>
            </w:r>
          </w:p>
          <w:p w14:paraId="4A201B7E" w14:textId="77777777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E80A5" w14:textId="6A5E77A9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C306414" w14:textId="77777777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727F0" w14:textId="77777777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17</w:t>
            </w:r>
          </w:p>
          <w:p w14:paraId="0AA40ED6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Economic factors that affect human growth and development: income/wealth and material possessions</w:t>
            </w:r>
          </w:p>
          <w:p w14:paraId="49CA0C96" w14:textId="277C22FE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CE96BEE" w14:textId="77777777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F0B07" w14:textId="77777777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18</w:t>
            </w:r>
          </w:p>
          <w:p w14:paraId="6B984254" w14:textId="77777777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Preparation for assessment: Recap of Learning aims A1 and A2</w:t>
            </w:r>
          </w:p>
          <w:p w14:paraId="6751BDBE" w14:textId="4B358661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 xml:space="preserve">[Component 1, A1, A2, </w:t>
            </w:r>
            <w:proofErr w:type="gramStart"/>
            <w:r w:rsidRPr="003175CB">
              <w:rPr>
                <w:rFonts w:ascii="Arial" w:hAnsi="Arial" w:cs="Arial"/>
                <w:sz w:val="20"/>
                <w:szCs w:val="20"/>
              </w:rPr>
              <w:t>Understand</w:t>
            </w:r>
            <w:proofErr w:type="gramEnd"/>
            <w:r w:rsidRPr="003175CB">
              <w:rPr>
                <w:rFonts w:ascii="Arial" w:hAnsi="Arial" w:cs="Arial"/>
                <w:sz w:val="20"/>
                <w:szCs w:val="20"/>
              </w:rPr>
              <w:t xml:space="preserve"> human growth and development across life stages and the factors that affect it</w:t>
            </w:r>
          </w:p>
        </w:tc>
        <w:tc>
          <w:tcPr>
            <w:tcW w:w="1000" w:type="pct"/>
          </w:tcPr>
          <w:p w14:paraId="3F649FFC" w14:textId="200945B3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19</w:t>
            </w:r>
          </w:p>
          <w:p w14:paraId="6E2AE3D4" w14:textId="125A4E2E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End of Learning aim A: formal assignment</w:t>
            </w:r>
          </w:p>
          <w:p w14:paraId="45E90767" w14:textId="7E73224A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 xml:space="preserve">[Component 1, A1, A2, </w:t>
            </w:r>
            <w:proofErr w:type="gramStart"/>
            <w:r w:rsidRPr="003175CB">
              <w:rPr>
                <w:rFonts w:ascii="Arial" w:hAnsi="Arial" w:cs="Arial"/>
                <w:sz w:val="20"/>
                <w:szCs w:val="20"/>
              </w:rPr>
              <w:t>Understand</w:t>
            </w:r>
            <w:proofErr w:type="gramEnd"/>
            <w:r w:rsidRPr="003175CB">
              <w:rPr>
                <w:rFonts w:ascii="Arial" w:hAnsi="Arial" w:cs="Arial"/>
                <w:sz w:val="20"/>
                <w:szCs w:val="20"/>
              </w:rPr>
              <w:t xml:space="preserve"> human growth and development across life stages and the factors that affect it]</w:t>
            </w:r>
          </w:p>
        </w:tc>
        <w:tc>
          <w:tcPr>
            <w:tcW w:w="1000" w:type="pct"/>
          </w:tcPr>
          <w:p w14:paraId="51E85267" w14:textId="01A0973B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Lesson 20</w:t>
            </w:r>
          </w:p>
          <w:p w14:paraId="00DC0C9C" w14:textId="58AE235E" w:rsidR="003175CB" w:rsidRPr="003175CB" w:rsidRDefault="003175CB" w:rsidP="003175CB">
            <w:pPr>
              <w:spacing w:before="8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>End of Learning aim A: formal assignment</w:t>
            </w:r>
          </w:p>
          <w:p w14:paraId="17CDCB0B" w14:textId="14DC63CA" w:rsidR="003175CB" w:rsidRPr="003175CB" w:rsidRDefault="003175CB" w:rsidP="003175CB">
            <w:pPr>
              <w:rPr>
                <w:rFonts w:ascii="Arial" w:hAnsi="Arial" w:cs="Arial"/>
                <w:sz w:val="20"/>
                <w:szCs w:val="20"/>
              </w:rPr>
            </w:pPr>
            <w:r w:rsidRPr="003175CB">
              <w:rPr>
                <w:rFonts w:ascii="Arial" w:hAnsi="Arial" w:cs="Arial"/>
                <w:sz w:val="20"/>
                <w:szCs w:val="20"/>
              </w:rPr>
              <w:t xml:space="preserve">[Component 1, A1, A2, </w:t>
            </w:r>
            <w:proofErr w:type="gramStart"/>
            <w:r w:rsidRPr="003175CB">
              <w:rPr>
                <w:rFonts w:ascii="Arial" w:hAnsi="Arial" w:cs="Arial"/>
                <w:sz w:val="20"/>
                <w:szCs w:val="20"/>
              </w:rPr>
              <w:t>Understand</w:t>
            </w:r>
            <w:proofErr w:type="gramEnd"/>
            <w:r w:rsidRPr="003175CB">
              <w:rPr>
                <w:rFonts w:ascii="Arial" w:hAnsi="Arial" w:cs="Arial"/>
                <w:sz w:val="20"/>
                <w:szCs w:val="20"/>
              </w:rPr>
              <w:t xml:space="preserve"> human growth and development across life stages and the factors that affect it]</w:t>
            </w:r>
          </w:p>
        </w:tc>
      </w:tr>
    </w:tbl>
    <w:p w14:paraId="7834A655" w14:textId="77777777" w:rsidR="008566CB" w:rsidRPr="003175CB" w:rsidRDefault="008566CB">
      <w:pPr>
        <w:rPr>
          <w:rFonts w:ascii="Arial" w:hAnsi="Arial" w:cs="Arial"/>
          <w:sz w:val="20"/>
          <w:szCs w:val="20"/>
        </w:rPr>
      </w:pPr>
    </w:p>
    <w:p w14:paraId="16DE0EC1" w14:textId="77777777" w:rsidR="008566CB" w:rsidRPr="003175CB" w:rsidRDefault="008566C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FE8CFF6" w14:textId="77777777" w:rsidR="008566CB" w:rsidRPr="003175CB" w:rsidRDefault="008566CB">
      <w:pPr>
        <w:rPr>
          <w:rFonts w:ascii="Arial" w:hAnsi="Arial" w:cs="Arial"/>
          <w:sz w:val="20"/>
          <w:szCs w:val="20"/>
        </w:rPr>
      </w:pPr>
    </w:p>
    <w:p w14:paraId="017F0602" w14:textId="77777777" w:rsidR="008566CB" w:rsidRPr="003175CB" w:rsidRDefault="008566CB">
      <w:pPr>
        <w:rPr>
          <w:rFonts w:ascii="Arial" w:hAnsi="Arial" w:cs="Arial"/>
          <w:sz w:val="20"/>
          <w:szCs w:val="20"/>
        </w:rPr>
      </w:pPr>
    </w:p>
    <w:sectPr w:rsidR="008566CB" w:rsidRPr="003175CB" w:rsidSect="005833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CB"/>
    <w:rsid w:val="00051D18"/>
    <w:rsid w:val="003175CB"/>
    <w:rsid w:val="00531F4F"/>
    <w:rsid w:val="005833AC"/>
    <w:rsid w:val="007D6A07"/>
    <w:rsid w:val="008566CB"/>
    <w:rsid w:val="00C67053"/>
    <w:rsid w:val="00C67520"/>
    <w:rsid w:val="00DF3DC5"/>
    <w:rsid w:val="00FC21A9"/>
    <w:rsid w:val="2810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13CA"/>
  <w15:chartTrackingRefBased/>
  <w15:docId w15:val="{F27F73F7-6A53-4181-8E0B-3DB4EF50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14FBD-B492-43EF-BB3E-1F5CF42F4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ba0e7-a496-41b7-b29f-ad7dd59065b4"/>
    <ds:schemaRef ds:uri="47908df9-5a43-4ab6-9d9e-8d486b01f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196D2-CBCF-4BD2-8608-F969815E8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19CE7-5606-4A11-BA9D-EA2B450FE2B2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47908df9-5a43-4ab6-9d9e-8d486b01f7e3"/>
    <ds:schemaRef ds:uri="http://schemas.microsoft.com/office/2006/metadata/properties"/>
    <ds:schemaRef ds:uri="http://schemas.microsoft.com/office/infopath/2007/PartnerControls"/>
    <ds:schemaRef ds:uri="7c1ba0e7-a496-41b7-b29f-ad7dd59065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Lyndsey</dc:creator>
  <cp:keywords/>
  <dc:description/>
  <cp:lastModifiedBy>Woodward, Dan</cp:lastModifiedBy>
  <cp:revision>5</cp:revision>
  <dcterms:created xsi:type="dcterms:W3CDTF">2021-07-15T15:05:00Z</dcterms:created>
  <dcterms:modified xsi:type="dcterms:W3CDTF">2021-10-01T08:25:00Z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