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F0476" w14:textId="77777777" w:rsidR="00E04E1F" w:rsidRPr="0011335E" w:rsidRDefault="00E04E1F" w:rsidP="00E04E1F">
      <w:pPr>
        <w:pStyle w:val="Title"/>
        <w:rPr>
          <w:rFonts w:ascii="Calibri" w:hAnsi="Calibri" w:cs="Arial"/>
          <w:color w:val="000080"/>
          <w:sz w:val="24"/>
        </w:rPr>
      </w:pPr>
      <w:r w:rsidRPr="0011335E">
        <w:rPr>
          <w:rFonts w:ascii="Calibri" w:hAnsi="Calibri" w:cs="Arial"/>
          <w:color w:val="000080"/>
          <w:sz w:val="24"/>
        </w:rPr>
        <w:t>Pewsey Vale School</w:t>
      </w:r>
    </w:p>
    <w:p w14:paraId="672A6659" w14:textId="77777777" w:rsidR="00E04E1F" w:rsidRPr="0011335E" w:rsidRDefault="00E04E1F" w:rsidP="00E04E1F">
      <w:pPr>
        <w:jc w:val="center"/>
        <w:rPr>
          <w:rFonts w:ascii="Calibri" w:hAnsi="Calibri" w:cs="Arial"/>
          <w:color w:val="000080"/>
        </w:rPr>
      </w:pPr>
    </w:p>
    <w:p w14:paraId="0A37501D" w14:textId="77777777" w:rsidR="00E04E1F" w:rsidRPr="0011335E" w:rsidRDefault="00EB6B8C" w:rsidP="00E04E1F">
      <w:pPr>
        <w:jc w:val="center"/>
        <w:rPr>
          <w:rFonts w:ascii="Calibri" w:hAnsi="Calibri" w:cs="Arial"/>
          <w:color w:val="000080"/>
        </w:rPr>
      </w:pPr>
      <w:r w:rsidRPr="0011335E">
        <w:rPr>
          <w:rFonts w:ascii="Calibri" w:hAnsi="Calibri" w:cs="Arial"/>
          <w:noProof/>
          <w:color w:val="000080"/>
        </w:rPr>
        <w:drawing>
          <wp:inline distT="0" distB="0" distL="0" distR="0" wp14:anchorId="348BD225" wp14:editId="07777777">
            <wp:extent cx="88582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E04E1F" w:rsidRPr="0011335E" w:rsidRDefault="00E04E1F" w:rsidP="00E04E1F">
      <w:pPr>
        <w:jc w:val="center"/>
        <w:rPr>
          <w:rFonts w:ascii="Calibri" w:hAnsi="Calibri" w:cs="Arial"/>
          <w:color w:val="000080"/>
        </w:rPr>
      </w:pPr>
    </w:p>
    <w:p w14:paraId="3735A199" w14:textId="77777777" w:rsidR="00E04E1F" w:rsidRPr="0011335E" w:rsidRDefault="00E04E1F" w:rsidP="00E04E1F">
      <w:pPr>
        <w:jc w:val="center"/>
        <w:rPr>
          <w:rFonts w:ascii="Calibri" w:hAnsi="Calibri" w:cs="Arial"/>
          <w:color w:val="000080"/>
        </w:rPr>
      </w:pPr>
      <w:r w:rsidRPr="0011335E">
        <w:rPr>
          <w:rFonts w:ascii="Calibri" w:hAnsi="Calibri" w:cs="Arial"/>
          <w:b/>
          <w:bCs/>
          <w:color w:val="000080"/>
        </w:rPr>
        <w:t>Headteacher</w:t>
      </w:r>
      <w:r w:rsidR="00F522BC">
        <w:rPr>
          <w:rFonts w:ascii="Calibri" w:hAnsi="Calibri" w:cs="Arial"/>
          <w:color w:val="000080"/>
        </w:rPr>
        <w:t>:  Neil Pritchard</w:t>
      </w:r>
    </w:p>
    <w:p w14:paraId="02EB378F" w14:textId="77777777" w:rsidR="00E04E1F" w:rsidRPr="00A80C43" w:rsidRDefault="00E04E1F" w:rsidP="00E04E1F">
      <w:pPr>
        <w:tabs>
          <w:tab w:val="num" w:pos="1080"/>
        </w:tabs>
        <w:ind w:left="1080" w:hanging="426"/>
        <w:jc w:val="center"/>
        <w:rPr>
          <w:rFonts w:cs="Arial"/>
          <w:b/>
          <w:spacing w:val="-3"/>
        </w:rPr>
      </w:pPr>
    </w:p>
    <w:p w14:paraId="049C5C6A" w14:textId="77777777" w:rsidR="00E04E1F" w:rsidRPr="0011335E" w:rsidRDefault="00E04E1F" w:rsidP="00E04E1F">
      <w:pPr>
        <w:tabs>
          <w:tab w:val="left" w:pos="-720"/>
        </w:tabs>
        <w:suppressAutoHyphens/>
        <w:jc w:val="center"/>
        <w:rPr>
          <w:rFonts w:ascii="Calibri" w:hAnsi="Calibri" w:cs="Arial"/>
          <w:b/>
          <w:spacing w:val="-3"/>
          <w:sz w:val="22"/>
          <w:szCs w:val="22"/>
        </w:rPr>
      </w:pPr>
      <w:r w:rsidRPr="0011335E">
        <w:rPr>
          <w:rFonts w:ascii="Calibri" w:hAnsi="Calibri" w:cs="Arial"/>
          <w:b/>
          <w:spacing w:val="-3"/>
          <w:sz w:val="22"/>
          <w:szCs w:val="22"/>
        </w:rPr>
        <w:t>Accessibility Policy (Statutory)</w:t>
      </w:r>
      <w:r w:rsidR="0011335E" w:rsidRPr="0011335E">
        <w:rPr>
          <w:rFonts w:ascii="Calibri" w:hAnsi="Calibri" w:cs="Arial"/>
          <w:b/>
          <w:spacing w:val="-3"/>
          <w:sz w:val="22"/>
          <w:szCs w:val="22"/>
        </w:rPr>
        <w:t xml:space="preserve"> P29</w:t>
      </w:r>
    </w:p>
    <w:p w14:paraId="6A05A809" w14:textId="77777777" w:rsidR="00E04E1F" w:rsidRPr="0011335E" w:rsidRDefault="00E04E1F" w:rsidP="00E04E1F">
      <w:pPr>
        <w:tabs>
          <w:tab w:val="left" w:pos="-720"/>
        </w:tabs>
        <w:suppressAutoHyphens/>
        <w:jc w:val="center"/>
        <w:rPr>
          <w:rFonts w:ascii="Calibri" w:hAnsi="Calibri" w:cs="Arial"/>
          <w:b/>
          <w:spacing w:val="-6"/>
          <w:sz w:val="22"/>
          <w:szCs w:val="22"/>
        </w:rPr>
      </w:pPr>
    </w:p>
    <w:p w14:paraId="201F6490" w14:textId="77777777" w:rsidR="00E04E1F" w:rsidRDefault="00E04E1F" w:rsidP="00E04E1F">
      <w:pPr>
        <w:tabs>
          <w:tab w:val="left" w:pos="-720"/>
        </w:tabs>
        <w:suppressAutoHyphens/>
        <w:jc w:val="both"/>
        <w:rPr>
          <w:rFonts w:ascii="Calibri" w:hAnsi="Calibri" w:cs="Arial"/>
          <w:spacing w:val="-6"/>
          <w:sz w:val="22"/>
          <w:szCs w:val="22"/>
        </w:rPr>
      </w:pPr>
      <w:r w:rsidRPr="0011335E">
        <w:rPr>
          <w:rFonts w:ascii="Calibri" w:hAnsi="Calibri" w:cs="Arial"/>
          <w:b/>
          <w:spacing w:val="-6"/>
          <w:sz w:val="22"/>
          <w:szCs w:val="22"/>
        </w:rPr>
        <w:t xml:space="preserve">Responsibility:  </w:t>
      </w:r>
      <w:r w:rsidRPr="0011335E">
        <w:rPr>
          <w:rFonts w:ascii="Calibri" w:hAnsi="Calibri" w:cs="Arial"/>
          <w:b/>
          <w:spacing w:val="-6"/>
          <w:sz w:val="22"/>
          <w:szCs w:val="22"/>
        </w:rPr>
        <w:tab/>
      </w:r>
      <w:r w:rsidRPr="0011335E">
        <w:rPr>
          <w:rFonts w:ascii="Calibri" w:hAnsi="Calibri" w:cs="Arial"/>
          <w:spacing w:val="-6"/>
          <w:sz w:val="22"/>
          <w:szCs w:val="22"/>
        </w:rPr>
        <w:t xml:space="preserve">Deborah Clarke </w:t>
      </w:r>
      <w:r w:rsidR="00272D28">
        <w:rPr>
          <w:rFonts w:ascii="Calibri" w:hAnsi="Calibri" w:cs="Arial"/>
          <w:spacing w:val="-6"/>
          <w:sz w:val="22"/>
          <w:szCs w:val="22"/>
        </w:rPr>
        <w:t>–</w:t>
      </w:r>
      <w:r w:rsidRPr="0011335E">
        <w:rPr>
          <w:rFonts w:ascii="Calibri" w:hAnsi="Calibri" w:cs="Arial"/>
          <w:spacing w:val="-6"/>
          <w:sz w:val="22"/>
          <w:szCs w:val="22"/>
        </w:rPr>
        <w:t xml:space="preserve"> Bursar</w:t>
      </w:r>
    </w:p>
    <w:p w14:paraId="5A39BBE3" w14:textId="77777777" w:rsidR="00272D28" w:rsidRDefault="00272D28" w:rsidP="00E04E1F">
      <w:pPr>
        <w:tabs>
          <w:tab w:val="left" w:pos="-720"/>
        </w:tabs>
        <w:suppressAutoHyphens/>
        <w:jc w:val="both"/>
        <w:rPr>
          <w:rFonts w:ascii="Calibri" w:hAnsi="Calibri" w:cs="Arial"/>
          <w:spacing w:val="-6"/>
          <w:sz w:val="22"/>
          <w:szCs w:val="22"/>
        </w:rPr>
      </w:pPr>
    </w:p>
    <w:p w14:paraId="1146B789" w14:textId="696C94FA" w:rsidR="00E04E1F" w:rsidRPr="0011335E" w:rsidRDefault="00E04E1F" w:rsidP="00E04E1F">
      <w:pPr>
        <w:pStyle w:val="NoSpacing"/>
        <w:numPr>
          <w:ilvl w:val="0"/>
          <w:numId w:val="1"/>
        </w:numPr>
        <w:rPr>
          <w:rFonts w:cs="Arial"/>
        </w:rPr>
      </w:pPr>
      <w:r w:rsidRPr="52453934">
        <w:rPr>
          <w:rFonts w:cs="Arial"/>
        </w:rPr>
        <w:t>Reviewed by Deborah Clarke</w:t>
      </w:r>
      <w:r>
        <w:tab/>
      </w:r>
      <w:r>
        <w:tab/>
      </w:r>
      <w:r>
        <w:tab/>
      </w:r>
      <w:r>
        <w:tab/>
      </w:r>
      <w:r>
        <w:tab/>
      </w:r>
      <w:r w:rsidR="00F33343" w:rsidRPr="52453934">
        <w:rPr>
          <w:rFonts w:cs="Arial"/>
        </w:rPr>
        <w:t>September 202</w:t>
      </w:r>
      <w:r w:rsidR="2D7F889E" w:rsidRPr="52453934">
        <w:rPr>
          <w:rFonts w:cs="Arial"/>
        </w:rPr>
        <w:t>1</w:t>
      </w:r>
    </w:p>
    <w:p w14:paraId="707CA5B6" w14:textId="36D813D8" w:rsidR="00E04E1F" w:rsidRPr="0011335E" w:rsidRDefault="00E04E1F" w:rsidP="00E04E1F">
      <w:pPr>
        <w:pStyle w:val="NoSpacing"/>
        <w:numPr>
          <w:ilvl w:val="0"/>
          <w:numId w:val="1"/>
        </w:numPr>
        <w:rPr>
          <w:rFonts w:cs="Arial"/>
        </w:rPr>
      </w:pPr>
      <w:r w:rsidRPr="52453934">
        <w:rPr>
          <w:rFonts w:cs="Arial"/>
        </w:rPr>
        <w:t xml:space="preserve">Adopted and re-implemented by </w:t>
      </w:r>
      <w:proofErr w:type="spellStart"/>
      <w:r w:rsidRPr="52453934">
        <w:rPr>
          <w:rFonts w:cs="Arial"/>
        </w:rPr>
        <w:t>FinFac</w:t>
      </w:r>
      <w:proofErr w:type="spellEnd"/>
      <w:r w:rsidRPr="52453934">
        <w:rPr>
          <w:rFonts w:cs="Arial"/>
        </w:rPr>
        <w:t xml:space="preserve"> Committee </w:t>
      </w:r>
      <w:r>
        <w:tab/>
      </w:r>
      <w:r>
        <w:tab/>
      </w:r>
      <w:r>
        <w:tab/>
      </w:r>
      <w:r w:rsidR="1AA42EED" w:rsidRPr="52453934">
        <w:rPr>
          <w:rFonts w:cs="Arial"/>
        </w:rPr>
        <w:t>2</w:t>
      </w:r>
      <w:r w:rsidR="00F33343" w:rsidRPr="52453934">
        <w:rPr>
          <w:rFonts w:cs="Arial"/>
        </w:rPr>
        <w:t>1 September 202</w:t>
      </w:r>
      <w:r w:rsidR="7BB631B4" w:rsidRPr="52453934">
        <w:rPr>
          <w:rFonts w:cs="Arial"/>
        </w:rPr>
        <w:t>1</w:t>
      </w:r>
      <w:r w:rsidRPr="52453934">
        <w:rPr>
          <w:rFonts w:cs="Arial"/>
        </w:rPr>
        <w:t xml:space="preserve">                 </w:t>
      </w:r>
    </w:p>
    <w:p w14:paraId="4AA80632" w14:textId="21C6A72F" w:rsidR="00E04E1F" w:rsidRDefault="00E04E1F" w:rsidP="52453934">
      <w:pPr>
        <w:pStyle w:val="NoSpacing"/>
        <w:numPr>
          <w:ilvl w:val="0"/>
          <w:numId w:val="1"/>
        </w:numPr>
        <w:spacing w:line="259" w:lineRule="auto"/>
        <w:rPr>
          <w:rFonts w:eastAsia="Calibri" w:cs="Calibri"/>
          <w:b/>
          <w:bCs/>
        </w:rPr>
      </w:pPr>
      <w:r w:rsidRPr="52453934">
        <w:rPr>
          <w:rFonts w:cs="Arial"/>
        </w:rPr>
        <w:t xml:space="preserve">Verified by FGB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189C1BB" w:rsidRPr="52453934">
        <w:rPr>
          <w:rFonts w:cs="Arial"/>
        </w:rPr>
        <w:t>30 September 2021</w:t>
      </w:r>
    </w:p>
    <w:p w14:paraId="72A3D3EC" w14:textId="77777777" w:rsidR="00E04E1F" w:rsidRPr="0011335E" w:rsidRDefault="00E04E1F" w:rsidP="00E04E1F">
      <w:pPr>
        <w:rPr>
          <w:rFonts w:ascii="Calibri" w:hAnsi="Calibri" w:cs="Arial"/>
          <w:b/>
          <w:sz w:val="22"/>
          <w:szCs w:val="22"/>
        </w:rPr>
      </w:pPr>
    </w:p>
    <w:p w14:paraId="0D0B940D" w14:textId="77777777" w:rsidR="00E04E1F" w:rsidRPr="0011335E" w:rsidRDefault="00E04E1F" w:rsidP="00E04E1F">
      <w:pPr>
        <w:rPr>
          <w:rFonts w:ascii="Calibri" w:hAnsi="Calibri" w:cs="Arial"/>
          <w:b/>
          <w:sz w:val="22"/>
          <w:szCs w:val="22"/>
        </w:rPr>
      </w:pPr>
    </w:p>
    <w:p w14:paraId="43BE1B16" w14:textId="77777777" w:rsidR="00E04E1F" w:rsidRPr="0011335E" w:rsidRDefault="00E04E1F" w:rsidP="00E04E1F">
      <w:pPr>
        <w:rPr>
          <w:rFonts w:ascii="Calibri" w:hAnsi="Calibri" w:cs="Arial"/>
          <w:sz w:val="22"/>
          <w:szCs w:val="22"/>
          <w:u w:val="single"/>
        </w:rPr>
      </w:pPr>
      <w:r w:rsidRPr="0011335E">
        <w:rPr>
          <w:rFonts w:ascii="Calibri" w:hAnsi="Calibri" w:cs="Arial"/>
          <w:sz w:val="22"/>
          <w:szCs w:val="22"/>
          <w:u w:val="single"/>
        </w:rPr>
        <w:t>Approval Signatories:</w:t>
      </w:r>
    </w:p>
    <w:p w14:paraId="0E27B00A" w14:textId="77777777" w:rsidR="00E04E1F" w:rsidRPr="0011335E" w:rsidRDefault="00E04E1F" w:rsidP="00E04E1F">
      <w:pPr>
        <w:rPr>
          <w:rFonts w:ascii="Calibri" w:hAnsi="Calibri" w:cs="Arial"/>
          <w:sz w:val="22"/>
          <w:szCs w:val="22"/>
        </w:rPr>
      </w:pPr>
    </w:p>
    <w:p w14:paraId="7F21E126" w14:textId="77777777" w:rsidR="00E04E1F" w:rsidRPr="0011335E" w:rsidRDefault="00E04E1F" w:rsidP="00E04E1F">
      <w:pPr>
        <w:rPr>
          <w:rFonts w:ascii="Calibri" w:hAnsi="Calibri" w:cs="Arial"/>
          <w:sz w:val="22"/>
          <w:szCs w:val="22"/>
        </w:rPr>
      </w:pPr>
      <w:proofErr w:type="spellStart"/>
      <w:r w:rsidRPr="0011335E">
        <w:rPr>
          <w:rFonts w:ascii="Calibri" w:hAnsi="Calibri" w:cs="Arial"/>
          <w:sz w:val="22"/>
          <w:szCs w:val="22"/>
        </w:rPr>
        <w:t>FinFac</w:t>
      </w:r>
      <w:proofErr w:type="spellEnd"/>
      <w:r w:rsidRPr="0011335E">
        <w:rPr>
          <w:rFonts w:ascii="Calibri" w:hAnsi="Calibri" w:cs="Arial"/>
          <w:sz w:val="22"/>
          <w:szCs w:val="22"/>
        </w:rPr>
        <w:t xml:space="preserve"> Committee signature: </w:t>
      </w:r>
      <w:r w:rsidRPr="0011335E">
        <w:rPr>
          <w:rFonts w:ascii="Calibri" w:hAnsi="Calibri" w:cs="Arial"/>
          <w:sz w:val="22"/>
          <w:szCs w:val="22"/>
        </w:rPr>
        <w:tab/>
        <w:t>______________________ Date: _______</w:t>
      </w:r>
    </w:p>
    <w:p w14:paraId="60061E4C" w14:textId="77777777" w:rsidR="00E04E1F" w:rsidRPr="0011335E" w:rsidRDefault="00E04E1F" w:rsidP="00E04E1F">
      <w:pPr>
        <w:rPr>
          <w:rFonts w:ascii="Calibri" w:hAnsi="Calibri" w:cs="Arial"/>
          <w:sz w:val="22"/>
          <w:szCs w:val="22"/>
        </w:rPr>
      </w:pPr>
    </w:p>
    <w:p w14:paraId="44EAFD9C" w14:textId="77777777" w:rsidR="00E04E1F" w:rsidRPr="0011335E" w:rsidRDefault="00E04E1F" w:rsidP="00E04E1F">
      <w:pPr>
        <w:rPr>
          <w:rFonts w:ascii="Calibri" w:hAnsi="Calibri" w:cs="Arial"/>
          <w:sz w:val="22"/>
          <w:szCs w:val="22"/>
        </w:rPr>
      </w:pPr>
    </w:p>
    <w:p w14:paraId="4B94D5A5" w14:textId="77777777" w:rsidR="00E04E1F" w:rsidRPr="0011335E" w:rsidRDefault="00E04E1F" w:rsidP="00E04E1F">
      <w:pPr>
        <w:rPr>
          <w:rFonts w:ascii="Calibri" w:hAnsi="Calibri" w:cs="Arial"/>
          <w:sz w:val="22"/>
          <w:szCs w:val="22"/>
        </w:rPr>
      </w:pPr>
    </w:p>
    <w:p w14:paraId="771FD9FE" w14:textId="77777777" w:rsidR="00E04E1F" w:rsidRPr="0011335E" w:rsidRDefault="00E04E1F" w:rsidP="00E04E1F">
      <w:pPr>
        <w:rPr>
          <w:rFonts w:ascii="Calibri" w:hAnsi="Calibri" w:cs="Arial"/>
          <w:sz w:val="22"/>
          <w:szCs w:val="22"/>
        </w:rPr>
      </w:pPr>
      <w:r w:rsidRPr="0011335E">
        <w:rPr>
          <w:rFonts w:ascii="Calibri" w:hAnsi="Calibri" w:cs="Arial"/>
          <w:sz w:val="22"/>
          <w:szCs w:val="22"/>
        </w:rPr>
        <w:t>Head Teacher signature</w:t>
      </w:r>
      <w:r w:rsidRPr="0011335E">
        <w:rPr>
          <w:rFonts w:ascii="Calibri" w:hAnsi="Calibri" w:cs="Arial"/>
          <w:sz w:val="22"/>
          <w:szCs w:val="22"/>
        </w:rPr>
        <w:tab/>
      </w:r>
      <w:r w:rsidRPr="0011335E">
        <w:rPr>
          <w:rFonts w:ascii="Calibri" w:hAnsi="Calibri" w:cs="Arial"/>
          <w:sz w:val="22"/>
          <w:szCs w:val="22"/>
        </w:rPr>
        <w:tab/>
        <w:t>______________________Date: ________</w:t>
      </w:r>
    </w:p>
    <w:p w14:paraId="3DEEC669" w14:textId="77777777" w:rsidR="00E04E1F" w:rsidRPr="0011335E" w:rsidRDefault="00E04E1F" w:rsidP="00E04E1F">
      <w:pPr>
        <w:rPr>
          <w:rFonts w:ascii="Calibri" w:hAnsi="Calibri" w:cs="Arial"/>
          <w:sz w:val="22"/>
          <w:szCs w:val="22"/>
        </w:rPr>
      </w:pPr>
    </w:p>
    <w:p w14:paraId="3656B9AB" w14:textId="77777777" w:rsidR="00E04E1F" w:rsidRPr="0011335E" w:rsidRDefault="00E04E1F" w:rsidP="00E04E1F">
      <w:pPr>
        <w:rPr>
          <w:rFonts w:ascii="Calibri" w:hAnsi="Calibri" w:cs="Arial"/>
          <w:sz w:val="22"/>
          <w:szCs w:val="22"/>
        </w:rPr>
      </w:pPr>
    </w:p>
    <w:p w14:paraId="45FB0818" w14:textId="77777777" w:rsidR="00E04E1F" w:rsidRPr="0011335E" w:rsidRDefault="00E04E1F" w:rsidP="00E04E1F">
      <w:pPr>
        <w:rPr>
          <w:rFonts w:ascii="Calibri" w:hAnsi="Calibri" w:cs="Arial"/>
          <w:sz w:val="22"/>
          <w:szCs w:val="22"/>
        </w:rPr>
      </w:pPr>
    </w:p>
    <w:p w14:paraId="3DA9171A" w14:textId="77777777" w:rsidR="00E04E1F" w:rsidRPr="0011335E" w:rsidRDefault="00E04E1F" w:rsidP="00E04E1F">
      <w:pPr>
        <w:rPr>
          <w:rFonts w:ascii="Calibri" w:hAnsi="Calibri" w:cs="Arial"/>
          <w:sz w:val="22"/>
          <w:szCs w:val="22"/>
        </w:rPr>
      </w:pPr>
      <w:r w:rsidRPr="0011335E">
        <w:rPr>
          <w:rFonts w:ascii="Calibri" w:hAnsi="Calibri" w:cs="Arial"/>
          <w:sz w:val="22"/>
          <w:szCs w:val="22"/>
        </w:rPr>
        <w:t>Chair of Governors signature</w:t>
      </w:r>
      <w:r w:rsidRPr="0011335E">
        <w:rPr>
          <w:rFonts w:ascii="Calibri" w:hAnsi="Calibri" w:cs="Arial"/>
          <w:sz w:val="22"/>
          <w:szCs w:val="22"/>
        </w:rPr>
        <w:tab/>
        <w:t>______________________Date: ________</w:t>
      </w:r>
    </w:p>
    <w:p w14:paraId="049F31CB" w14:textId="77777777" w:rsidR="00E04E1F" w:rsidRPr="0011335E" w:rsidRDefault="00E04E1F" w:rsidP="00E04E1F">
      <w:pPr>
        <w:rPr>
          <w:rFonts w:ascii="Calibri" w:hAnsi="Calibri" w:cs="Arial"/>
          <w:b/>
          <w:sz w:val="22"/>
          <w:szCs w:val="22"/>
        </w:rPr>
      </w:pPr>
    </w:p>
    <w:p w14:paraId="53128261" w14:textId="77777777" w:rsidR="00E04E1F" w:rsidRPr="0011335E" w:rsidRDefault="00E04E1F" w:rsidP="00E04E1F">
      <w:pPr>
        <w:rPr>
          <w:rFonts w:ascii="Calibri" w:hAnsi="Calibri" w:cs="Arial"/>
          <w:sz w:val="22"/>
          <w:szCs w:val="22"/>
        </w:rPr>
      </w:pPr>
    </w:p>
    <w:p w14:paraId="62486C05" w14:textId="77777777" w:rsidR="00E04E1F" w:rsidRPr="0011335E" w:rsidRDefault="00E04E1F" w:rsidP="002125A9">
      <w:pPr>
        <w:pStyle w:val="Title"/>
        <w:rPr>
          <w:rFonts w:ascii="Calibri" w:hAnsi="Calibri" w:cs="Arial"/>
          <w:color w:val="000080"/>
          <w:sz w:val="22"/>
          <w:szCs w:val="22"/>
        </w:rPr>
      </w:pPr>
    </w:p>
    <w:p w14:paraId="01D5DEC5" w14:textId="77777777" w:rsidR="002125A9" w:rsidRPr="0011335E" w:rsidRDefault="00E04E1F" w:rsidP="002125A9">
      <w:pPr>
        <w:tabs>
          <w:tab w:val="left" w:pos="-720"/>
        </w:tabs>
        <w:suppressAutoHyphens/>
        <w:jc w:val="both"/>
        <w:rPr>
          <w:rFonts w:ascii="Calibri" w:hAnsi="Calibri" w:cs="Arial"/>
          <w:b/>
          <w:spacing w:val="-6"/>
          <w:sz w:val="22"/>
          <w:szCs w:val="22"/>
        </w:rPr>
      </w:pPr>
      <w:r w:rsidRPr="0011335E">
        <w:rPr>
          <w:rFonts w:ascii="Calibri" w:hAnsi="Calibri" w:cs="Arial"/>
          <w:spacing w:val="-6"/>
          <w:sz w:val="22"/>
          <w:szCs w:val="22"/>
        </w:rPr>
        <w:br w:type="page"/>
      </w:r>
      <w:r w:rsidR="002125A9" w:rsidRPr="0011335E">
        <w:rPr>
          <w:rFonts w:ascii="Calibri" w:hAnsi="Calibri" w:cs="Arial"/>
          <w:b/>
          <w:spacing w:val="-6"/>
          <w:sz w:val="22"/>
          <w:szCs w:val="22"/>
        </w:rPr>
        <w:lastRenderedPageBreak/>
        <w:t>Rationale:</w:t>
      </w:r>
    </w:p>
    <w:p w14:paraId="4101652C" w14:textId="77777777" w:rsidR="002125A9" w:rsidRPr="0011335E" w:rsidRDefault="002125A9" w:rsidP="002125A9">
      <w:pPr>
        <w:tabs>
          <w:tab w:val="left" w:pos="-720"/>
          <w:tab w:val="left" w:pos="0"/>
        </w:tabs>
        <w:suppressAutoHyphens/>
        <w:ind w:left="720" w:hanging="72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6FD74CE" w14:textId="77777777" w:rsidR="004E14FC" w:rsidRPr="0011335E" w:rsidRDefault="002125A9" w:rsidP="002125A9">
      <w:pPr>
        <w:tabs>
          <w:tab w:val="left" w:pos="-720"/>
          <w:tab w:val="left" w:pos="0"/>
        </w:tabs>
        <w:suppressAutoHyphens/>
        <w:rPr>
          <w:rFonts w:ascii="Calibri" w:hAnsi="Calibri" w:cs="Arial"/>
          <w:color w:val="000000"/>
          <w:sz w:val="22"/>
          <w:szCs w:val="22"/>
        </w:rPr>
      </w:pPr>
      <w:r w:rsidRPr="0011335E">
        <w:rPr>
          <w:rFonts w:ascii="Calibri" w:hAnsi="Calibri" w:cs="Arial"/>
          <w:color w:val="000000"/>
          <w:sz w:val="22"/>
          <w:szCs w:val="22"/>
        </w:rPr>
        <w:t>The SEN and Disability Act (2001) amended part 4 of the Disability Act (1995) by placing new duties on schools in relation to disabled pupils and prospective students. From September 2002, it has</w:t>
      </w:r>
      <w:r w:rsidR="003F2C98" w:rsidRPr="0011335E">
        <w:rPr>
          <w:rFonts w:ascii="Calibri" w:hAnsi="Calibri" w:cs="Arial"/>
          <w:color w:val="000000"/>
          <w:sz w:val="22"/>
          <w:szCs w:val="22"/>
        </w:rPr>
        <w:t xml:space="preserve"> been unlawful </w:t>
      </w:r>
      <w:r w:rsidRPr="0011335E">
        <w:rPr>
          <w:rFonts w:ascii="Calibri" w:hAnsi="Calibri" w:cs="Arial"/>
          <w:color w:val="000000"/>
          <w:sz w:val="22"/>
          <w:szCs w:val="22"/>
        </w:rPr>
        <w:t xml:space="preserve">to discriminate against disabled students in their admissions and exclusions, education and associated services. </w:t>
      </w:r>
      <w:r w:rsidRPr="0011335E">
        <w:rPr>
          <w:rFonts w:ascii="Calibri" w:hAnsi="Calibri" w:cs="Arial"/>
          <w:color w:val="000000"/>
          <w:sz w:val="22"/>
          <w:szCs w:val="22"/>
        </w:rPr>
        <w:br/>
      </w:r>
      <w:r w:rsidRPr="0011335E">
        <w:rPr>
          <w:rFonts w:ascii="Calibri" w:hAnsi="Calibri" w:cs="Arial"/>
          <w:color w:val="000000"/>
          <w:sz w:val="22"/>
          <w:szCs w:val="22"/>
        </w:rPr>
        <w:br/>
      </w:r>
      <w:r w:rsidR="004E14FC" w:rsidRPr="0011335E">
        <w:rPr>
          <w:rFonts w:ascii="Calibri" w:hAnsi="Calibri" w:cs="Arial"/>
          <w:b/>
          <w:color w:val="000000"/>
          <w:sz w:val="22"/>
          <w:szCs w:val="22"/>
        </w:rPr>
        <w:t>Objectives:</w:t>
      </w:r>
    </w:p>
    <w:p w14:paraId="7BA43B8E" w14:textId="77777777" w:rsidR="004E14FC" w:rsidRPr="0011335E" w:rsidRDefault="002125A9" w:rsidP="002125A9">
      <w:pPr>
        <w:tabs>
          <w:tab w:val="left" w:pos="-720"/>
          <w:tab w:val="left" w:pos="0"/>
        </w:tabs>
        <w:suppressAutoHyphens/>
        <w:rPr>
          <w:rFonts w:ascii="Calibri" w:hAnsi="Calibri" w:cs="Arial"/>
          <w:color w:val="000000"/>
          <w:sz w:val="22"/>
          <w:szCs w:val="22"/>
        </w:rPr>
      </w:pPr>
      <w:r w:rsidRPr="0011335E">
        <w:rPr>
          <w:rFonts w:ascii="Calibri" w:hAnsi="Calibri" w:cs="Arial"/>
          <w:color w:val="000000"/>
          <w:sz w:val="22"/>
          <w:szCs w:val="22"/>
        </w:rPr>
        <w:br/>
        <w:t>• Not to treat disabled students less favourably</w:t>
      </w:r>
      <w:r w:rsidRPr="0011335E">
        <w:rPr>
          <w:rFonts w:ascii="Calibri" w:hAnsi="Calibri" w:cs="Arial"/>
          <w:color w:val="000000"/>
          <w:sz w:val="22"/>
          <w:szCs w:val="22"/>
        </w:rPr>
        <w:br/>
        <w:t xml:space="preserve">• To make reasonable adjustments to avoid putting disabled students at a substantial </w:t>
      </w:r>
      <w:r w:rsidR="003F2C98" w:rsidRPr="0011335E">
        <w:rPr>
          <w:rFonts w:ascii="Calibri" w:hAnsi="Calibri" w:cs="Arial"/>
          <w:color w:val="000000"/>
          <w:sz w:val="22"/>
          <w:szCs w:val="22"/>
        </w:rPr>
        <w:t>d</w:t>
      </w:r>
      <w:r w:rsidRPr="0011335E">
        <w:rPr>
          <w:rFonts w:ascii="Calibri" w:hAnsi="Calibri" w:cs="Arial"/>
          <w:color w:val="000000"/>
          <w:sz w:val="22"/>
          <w:szCs w:val="22"/>
        </w:rPr>
        <w:t>isadvantage</w:t>
      </w:r>
      <w:r w:rsidRPr="0011335E">
        <w:rPr>
          <w:rFonts w:ascii="Calibri" w:hAnsi="Calibri" w:cs="Arial"/>
          <w:color w:val="000000"/>
          <w:sz w:val="22"/>
          <w:szCs w:val="22"/>
        </w:rPr>
        <w:br/>
        <w:t>• To prepare accessibility plans for increasing over time the accessibility for disable</w:t>
      </w:r>
      <w:r w:rsidR="003F2C98" w:rsidRPr="0011335E">
        <w:rPr>
          <w:rFonts w:ascii="Calibri" w:hAnsi="Calibri" w:cs="Arial"/>
          <w:color w:val="000000"/>
          <w:sz w:val="22"/>
          <w:szCs w:val="22"/>
        </w:rPr>
        <w:t>d students</w:t>
      </w:r>
      <w:r w:rsidRPr="0011335E">
        <w:rPr>
          <w:rFonts w:ascii="Calibri" w:hAnsi="Calibri" w:cs="Arial"/>
          <w:color w:val="000000"/>
          <w:sz w:val="22"/>
          <w:szCs w:val="22"/>
        </w:rPr>
        <w:br/>
      </w:r>
    </w:p>
    <w:p w14:paraId="39FF3199" w14:textId="77777777" w:rsidR="004E14FC" w:rsidRPr="0011335E" w:rsidRDefault="004E14FC" w:rsidP="002125A9">
      <w:pPr>
        <w:tabs>
          <w:tab w:val="left" w:pos="-720"/>
          <w:tab w:val="left" w:pos="0"/>
        </w:tabs>
        <w:suppressAutoHyphens/>
        <w:rPr>
          <w:rFonts w:ascii="Calibri" w:hAnsi="Calibri" w:cs="Arial"/>
          <w:b/>
          <w:color w:val="000000"/>
          <w:sz w:val="22"/>
          <w:szCs w:val="22"/>
        </w:rPr>
      </w:pPr>
      <w:r w:rsidRPr="0011335E">
        <w:rPr>
          <w:rFonts w:ascii="Calibri" w:hAnsi="Calibri" w:cs="Arial"/>
          <w:b/>
          <w:color w:val="000000"/>
          <w:sz w:val="22"/>
          <w:szCs w:val="22"/>
        </w:rPr>
        <w:t>Policy in Practice:</w:t>
      </w:r>
    </w:p>
    <w:p w14:paraId="4B99056E" w14:textId="77777777" w:rsidR="004E14FC" w:rsidRPr="0011335E" w:rsidRDefault="004E14FC" w:rsidP="004E14FC">
      <w:pPr>
        <w:tabs>
          <w:tab w:val="left" w:pos="-720"/>
          <w:tab w:val="left" w:pos="0"/>
        </w:tabs>
        <w:suppressAutoHyphens/>
        <w:rPr>
          <w:rFonts w:ascii="Calibri" w:hAnsi="Calibri" w:cs="Arial"/>
          <w:color w:val="000000"/>
          <w:sz w:val="22"/>
          <w:szCs w:val="22"/>
        </w:rPr>
      </w:pPr>
    </w:p>
    <w:p w14:paraId="5D0789B3" w14:textId="77777777" w:rsidR="004E14FC" w:rsidRPr="0011335E" w:rsidRDefault="004E14FC" w:rsidP="004E14FC">
      <w:pPr>
        <w:tabs>
          <w:tab w:val="left" w:pos="-720"/>
          <w:tab w:val="left" w:pos="0"/>
        </w:tabs>
        <w:suppressAutoHyphens/>
        <w:rPr>
          <w:rFonts w:ascii="Calibri" w:hAnsi="Calibri" w:cs="Arial"/>
          <w:color w:val="000000"/>
          <w:sz w:val="22"/>
          <w:szCs w:val="22"/>
        </w:rPr>
      </w:pPr>
      <w:r w:rsidRPr="0011335E">
        <w:rPr>
          <w:rFonts w:ascii="Calibri" w:hAnsi="Calibri" w:cs="Arial"/>
          <w:color w:val="000000"/>
          <w:sz w:val="22"/>
          <w:szCs w:val="22"/>
        </w:rPr>
        <w:t>Students falling within the definition of disability will have a range of needs, including mobility impairment, sensory impairment, learning disabilities, mental health conditions, epilepsy, AIDS, asthma and progressive/degenerative conditions such as multiple sclerosis.</w:t>
      </w:r>
      <w:r w:rsidRPr="0011335E">
        <w:rPr>
          <w:rFonts w:ascii="Calibri" w:hAnsi="Calibri" w:cs="Arial"/>
          <w:color w:val="000000"/>
          <w:sz w:val="22"/>
          <w:szCs w:val="22"/>
        </w:rPr>
        <w:br/>
      </w:r>
      <w:r w:rsidRPr="0011335E">
        <w:rPr>
          <w:rFonts w:ascii="Calibri" w:hAnsi="Calibri" w:cs="Arial"/>
          <w:color w:val="000000"/>
          <w:sz w:val="22"/>
          <w:szCs w:val="22"/>
        </w:rPr>
        <w:br/>
        <w:t xml:space="preserve">The Disability Discriminatory Act (DDA) states that ‘a person has a disability if he or she has a physical or mental impairment that has a substantial and long term </w:t>
      </w:r>
      <w:proofErr w:type="spellStart"/>
      <w:r w:rsidRPr="0011335E">
        <w:rPr>
          <w:rFonts w:ascii="Calibri" w:hAnsi="Calibri" w:cs="Arial"/>
          <w:color w:val="000000"/>
          <w:sz w:val="22"/>
          <w:szCs w:val="22"/>
        </w:rPr>
        <w:t>adverse affect</w:t>
      </w:r>
      <w:proofErr w:type="spellEnd"/>
      <w:r w:rsidRPr="0011335E">
        <w:rPr>
          <w:rFonts w:ascii="Calibri" w:hAnsi="Calibri" w:cs="Arial"/>
          <w:color w:val="000000"/>
          <w:sz w:val="22"/>
          <w:szCs w:val="22"/>
        </w:rPr>
        <w:t xml:space="preserve"> on his or her ability to carry out normal day to day activities.’</w:t>
      </w:r>
      <w:r w:rsidRPr="0011335E">
        <w:rPr>
          <w:rFonts w:ascii="Calibri" w:hAnsi="Calibri" w:cs="Arial"/>
          <w:color w:val="000000"/>
          <w:sz w:val="22"/>
          <w:szCs w:val="22"/>
        </w:rPr>
        <w:br/>
      </w:r>
      <w:r w:rsidRPr="0011335E">
        <w:rPr>
          <w:rFonts w:ascii="Calibri" w:hAnsi="Calibri" w:cs="Arial"/>
          <w:color w:val="000000"/>
          <w:sz w:val="22"/>
          <w:szCs w:val="22"/>
        </w:rPr>
        <w:br/>
        <w:t>The Education Act (1996) states that ‘children have a special education need if they have a learning difficulty which calls for special education provision to be made for them. Children have a learning difficulty if they:</w:t>
      </w:r>
      <w:r w:rsidRPr="0011335E">
        <w:rPr>
          <w:rFonts w:ascii="Calibri" w:hAnsi="Calibri" w:cs="Arial"/>
          <w:color w:val="000000"/>
          <w:sz w:val="22"/>
          <w:szCs w:val="22"/>
        </w:rPr>
        <w:br/>
        <w:t>• Have a significantly greater difficulty in learning than the majority of children of the same age</w:t>
      </w:r>
      <w:r w:rsidRPr="0011335E">
        <w:rPr>
          <w:rFonts w:ascii="Calibri" w:hAnsi="Calibri" w:cs="Arial"/>
          <w:color w:val="000000"/>
          <w:sz w:val="22"/>
          <w:szCs w:val="22"/>
        </w:rPr>
        <w:br/>
        <w:t>• Have a disability which prevents or hinders them from making use of educational facilities of a kind generally provided for children of the same age in schools within th</w:t>
      </w:r>
      <w:r w:rsidR="003F2C98" w:rsidRPr="0011335E">
        <w:rPr>
          <w:rFonts w:ascii="Calibri" w:hAnsi="Calibri" w:cs="Arial"/>
          <w:color w:val="000000"/>
          <w:sz w:val="22"/>
          <w:szCs w:val="22"/>
        </w:rPr>
        <w:t>is</w:t>
      </w:r>
      <w:r w:rsidRPr="0011335E">
        <w:rPr>
          <w:rFonts w:ascii="Calibri" w:hAnsi="Calibri" w:cs="Arial"/>
          <w:color w:val="000000"/>
          <w:sz w:val="22"/>
          <w:szCs w:val="22"/>
        </w:rPr>
        <w:t xml:space="preserve"> area</w:t>
      </w:r>
      <w:r w:rsidRPr="0011335E">
        <w:rPr>
          <w:rFonts w:ascii="Calibri" w:hAnsi="Calibri" w:cs="Arial"/>
          <w:color w:val="000000"/>
          <w:sz w:val="22"/>
          <w:szCs w:val="22"/>
        </w:rPr>
        <w:br/>
        <w:t>• Are under compulsory school age and fall within the above definitions or would do so if special educational provision was not made for them</w:t>
      </w:r>
      <w:r w:rsidRPr="0011335E">
        <w:rPr>
          <w:rFonts w:ascii="Calibri" w:hAnsi="Calibri" w:cs="Arial"/>
          <w:color w:val="000000"/>
          <w:sz w:val="22"/>
          <w:szCs w:val="22"/>
        </w:rPr>
        <w:br/>
        <w:t>Students with a disability must not automatically be considered to have a special educational need.</w:t>
      </w:r>
      <w:r w:rsidRPr="0011335E">
        <w:rPr>
          <w:rFonts w:ascii="Calibri" w:hAnsi="Calibri" w:cs="Arial"/>
          <w:color w:val="000000"/>
          <w:sz w:val="22"/>
          <w:szCs w:val="22"/>
        </w:rPr>
        <w:br/>
      </w:r>
      <w:r w:rsidRPr="0011335E">
        <w:rPr>
          <w:rFonts w:ascii="Calibri" w:hAnsi="Calibri" w:cs="Arial"/>
          <w:color w:val="000000"/>
          <w:sz w:val="22"/>
          <w:szCs w:val="22"/>
        </w:rPr>
        <w:br/>
        <w:t xml:space="preserve">We recognise the need for Pewsey Vale School </w:t>
      </w:r>
      <w:r w:rsidR="003F2C98" w:rsidRPr="0011335E">
        <w:rPr>
          <w:rFonts w:ascii="Calibri" w:hAnsi="Calibri" w:cs="Arial"/>
          <w:color w:val="000000"/>
          <w:sz w:val="22"/>
          <w:szCs w:val="22"/>
        </w:rPr>
        <w:t xml:space="preserve">to draw up an accessibility plan in line with </w:t>
      </w:r>
      <w:r w:rsidRPr="0011335E">
        <w:rPr>
          <w:rFonts w:ascii="Calibri" w:hAnsi="Calibri" w:cs="Arial"/>
          <w:color w:val="000000"/>
          <w:sz w:val="22"/>
          <w:szCs w:val="22"/>
        </w:rPr>
        <w:t xml:space="preserve">Government </w:t>
      </w:r>
      <w:r w:rsidR="003F2C98" w:rsidRPr="0011335E">
        <w:rPr>
          <w:rFonts w:ascii="Calibri" w:hAnsi="Calibri" w:cs="Arial"/>
          <w:color w:val="000000"/>
          <w:sz w:val="22"/>
          <w:szCs w:val="22"/>
        </w:rPr>
        <w:t xml:space="preserve">and local government </w:t>
      </w:r>
      <w:r w:rsidRPr="0011335E">
        <w:rPr>
          <w:rFonts w:ascii="Calibri" w:hAnsi="Calibri" w:cs="Arial"/>
          <w:color w:val="000000"/>
          <w:sz w:val="22"/>
          <w:szCs w:val="22"/>
        </w:rPr>
        <w:t>policy</w:t>
      </w:r>
      <w:r w:rsidR="003F2C98" w:rsidRPr="0011335E">
        <w:rPr>
          <w:rFonts w:ascii="Calibri" w:hAnsi="Calibri" w:cs="Arial"/>
          <w:color w:val="000000"/>
          <w:sz w:val="22"/>
          <w:szCs w:val="22"/>
        </w:rPr>
        <w:t xml:space="preserve">.  </w:t>
      </w:r>
      <w:r w:rsidRPr="0011335E">
        <w:rPr>
          <w:rFonts w:ascii="Calibri" w:hAnsi="Calibri" w:cs="Arial"/>
          <w:color w:val="000000"/>
          <w:sz w:val="22"/>
          <w:szCs w:val="22"/>
        </w:rPr>
        <w:t>In drawing up this plan we have considered the present situation and future needs under the following headings:</w:t>
      </w:r>
    </w:p>
    <w:p w14:paraId="49E6A273" w14:textId="77777777" w:rsidR="004E14FC" w:rsidRPr="0011335E" w:rsidRDefault="004E14FC" w:rsidP="004E14FC">
      <w:pPr>
        <w:tabs>
          <w:tab w:val="left" w:pos="-720"/>
          <w:tab w:val="left" w:pos="0"/>
        </w:tabs>
        <w:suppressAutoHyphens/>
        <w:rPr>
          <w:rFonts w:ascii="Calibri" w:hAnsi="Calibri" w:cs="Arial"/>
          <w:color w:val="000000"/>
          <w:sz w:val="22"/>
          <w:szCs w:val="22"/>
        </w:rPr>
      </w:pPr>
      <w:r w:rsidRPr="0011335E">
        <w:rPr>
          <w:rFonts w:ascii="Calibri" w:hAnsi="Calibri" w:cs="Arial"/>
          <w:color w:val="000000"/>
          <w:sz w:val="22"/>
          <w:szCs w:val="22"/>
        </w:rPr>
        <w:br/>
        <w:t>• Physical environment of the school</w:t>
      </w:r>
      <w:r w:rsidRPr="0011335E">
        <w:rPr>
          <w:rFonts w:ascii="Calibri" w:hAnsi="Calibri" w:cs="Arial"/>
          <w:color w:val="000000"/>
          <w:sz w:val="22"/>
          <w:szCs w:val="22"/>
        </w:rPr>
        <w:br/>
        <w:t>• The extent to which disabled students can participate in the school curriculum</w:t>
      </w:r>
      <w:r w:rsidRPr="0011335E">
        <w:rPr>
          <w:rFonts w:ascii="Calibri" w:hAnsi="Calibri" w:cs="Arial"/>
          <w:color w:val="000000"/>
          <w:sz w:val="22"/>
          <w:szCs w:val="22"/>
        </w:rPr>
        <w:br/>
        <w:t>• The delivery of information to students and parents</w:t>
      </w:r>
    </w:p>
    <w:p w14:paraId="1A9A64B1" w14:textId="77777777" w:rsidR="002125A9" w:rsidRPr="0011335E" w:rsidRDefault="002125A9" w:rsidP="004E14FC">
      <w:pPr>
        <w:tabs>
          <w:tab w:val="left" w:pos="-720"/>
          <w:tab w:val="left" w:pos="0"/>
        </w:tabs>
        <w:suppressAutoHyphens/>
        <w:rPr>
          <w:rFonts w:ascii="Calibri" w:hAnsi="Calibri" w:cs="Arial"/>
          <w:color w:val="000000"/>
          <w:sz w:val="22"/>
          <w:szCs w:val="22"/>
        </w:rPr>
      </w:pPr>
      <w:r w:rsidRPr="0011335E">
        <w:rPr>
          <w:rFonts w:ascii="Calibri" w:hAnsi="Calibri" w:cs="Arial"/>
          <w:color w:val="000000"/>
          <w:sz w:val="22"/>
          <w:szCs w:val="22"/>
        </w:rPr>
        <w:br/>
        <w:t>The duty not to discriminate covers all aspects of school life, including extra-curricular activities, educational visits and school trips. The duty to make reasonable adjustments refers to the full range of policies, procedures and practices of the school.</w:t>
      </w:r>
      <w:r w:rsidRPr="0011335E">
        <w:rPr>
          <w:rFonts w:ascii="Calibri" w:hAnsi="Calibri" w:cs="Arial"/>
          <w:color w:val="000000"/>
          <w:sz w:val="22"/>
          <w:szCs w:val="22"/>
        </w:rPr>
        <w:br/>
      </w:r>
      <w:r w:rsidRPr="0011335E">
        <w:rPr>
          <w:rFonts w:ascii="Calibri" w:hAnsi="Calibri" w:cs="Arial"/>
          <w:color w:val="000000"/>
          <w:sz w:val="22"/>
          <w:szCs w:val="22"/>
        </w:rPr>
        <w:br/>
      </w:r>
    </w:p>
    <w:sectPr w:rsidR="002125A9" w:rsidRPr="0011335E" w:rsidSect="002125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9C43A" w14:textId="77777777" w:rsidR="008058E3" w:rsidRDefault="008058E3" w:rsidP="00E04E1F">
      <w:r>
        <w:separator/>
      </w:r>
    </w:p>
  </w:endnote>
  <w:endnote w:type="continuationSeparator" w:id="0">
    <w:p w14:paraId="4DDBEF00" w14:textId="77777777" w:rsidR="008058E3" w:rsidRDefault="008058E3" w:rsidP="00E0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F33343" w:rsidRDefault="00F33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2ABB" w14:textId="1B77DE2C" w:rsidR="00F33343" w:rsidRPr="00D50E41" w:rsidRDefault="00F33343" w:rsidP="00D50E41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September </w:t>
    </w:r>
    <w:r>
      <w:rPr>
        <w:rFonts w:ascii="Calibri" w:hAnsi="Calibri"/>
        <w:sz w:val="16"/>
        <w:szCs w:val="16"/>
      </w:rPr>
      <w:t>202</w:t>
    </w:r>
    <w:r w:rsidR="005A73F4">
      <w:rPr>
        <w:rFonts w:ascii="Calibri" w:hAnsi="Calibri"/>
        <w:sz w:val="16"/>
        <w:szCs w:val="16"/>
      </w:rPr>
      <w:t>1</w:t>
    </w:r>
    <w:bookmarkStart w:id="0" w:name="_GoBack"/>
    <w:bookmarkEnd w:id="0"/>
    <w:r w:rsidRPr="00D50E41">
      <w:rPr>
        <w:rFonts w:ascii="Calibri" w:hAnsi="Calibri"/>
        <w:sz w:val="16"/>
        <w:szCs w:val="16"/>
      </w:rPr>
      <w:tab/>
    </w:r>
    <w:r w:rsidRPr="00D50E41">
      <w:rPr>
        <w:rFonts w:ascii="Calibri" w:hAnsi="Calibri"/>
        <w:sz w:val="16"/>
        <w:szCs w:val="16"/>
      </w:rPr>
      <w:tab/>
    </w:r>
    <w:r w:rsidRPr="00D50E41">
      <w:rPr>
        <w:rFonts w:ascii="Calibri" w:hAnsi="Calibri"/>
        <w:sz w:val="16"/>
        <w:szCs w:val="16"/>
      </w:rPr>
      <w:tab/>
      <w:t xml:space="preserve">Page </w:t>
    </w:r>
    <w:r w:rsidRPr="00D50E41">
      <w:rPr>
        <w:rFonts w:ascii="Calibri" w:hAnsi="Calibri"/>
        <w:b/>
        <w:bCs/>
        <w:sz w:val="16"/>
        <w:szCs w:val="16"/>
      </w:rPr>
      <w:fldChar w:fldCharType="begin"/>
    </w:r>
    <w:r w:rsidRPr="00D50E41">
      <w:rPr>
        <w:rFonts w:ascii="Calibri" w:hAnsi="Calibri"/>
        <w:b/>
        <w:bCs/>
        <w:sz w:val="16"/>
        <w:szCs w:val="16"/>
      </w:rPr>
      <w:instrText xml:space="preserve"> PAGE </w:instrText>
    </w:r>
    <w:r w:rsidRPr="00D50E41">
      <w:rPr>
        <w:rFonts w:ascii="Calibri" w:hAnsi="Calibri"/>
        <w:b/>
        <w:bCs/>
        <w:sz w:val="16"/>
        <w:szCs w:val="16"/>
      </w:rPr>
      <w:fldChar w:fldCharType="separate"/>
    </w:r>
    <w:r w:rsidR="001E4BD4">
      <w:rPr>
        <w:rFonts w:ascii="Calibri" w:hAnsi="Calibri"/>
        <w:b/>
        <w:bCs/>
        <w:noProof/>
        <w:sz w:val="16"/>
        <w:szCs w:val="16"/>
      </w:rPr>
      <w:t>1</w:t>
    </w:r>
    <w:r w:rsidRPr="00D50E41">
      <w:rPr>
        <w:rFonts w:ascii="Calibri" w:hAnsi="Calibri"/>
        <w:b/>
        <w:bCs/>
        <w:sz w:val="16"/>
        <w:szCs w:val="16"/>
      </w:rPr>
      <w:fldChar w:fldCharType="end"/>
    </w:r>
    <w:r w:rsidRPr="00D50E41">
      <w:rPr>
        <w:rFonts w:ascii="Calibri" w:hAnsi="Calibri"/>
        <w:sz w:val="16"/>
        <w:szCs w:val="16"/>
      </w:rPr>
      <w:t xml:space="preserve"> of </w:t>
    </w:r>
    <w:r w:rsidRPr="00D50E41">
      <w:rPr>
        <w:rFonts w:ascii="Calibri" w:hAnsi="Calibri"/>
        <w:b/>
        <w:bCs/>
        <w:sz w:val="16"/>
        <w:szCs w:val="16"/>
      </w:rPr>
      <w:fldChar w:fldCharType="begin"/>
    </w:r>
    <w:r w:rsidRPr="00D50E41">
      <w:rPr>
        <w:rFonts w:ascii="Calibri" w:hAnsi="Calibri"/>
        <w:b/>
        <w:bCs/>
        <w:sz w:val="16"/>
        <w:szCs w:val="16"/>
      </w:rPr>
      <w:instrText xml:space="preserve"> NUMPAGES  </w:instrText>
    </w:r>
    <w:r w:rsidRPr="00D50E41">
      <w:rPr>
        <w:rFonts w:ascii="Calibri" w:hAnsi="Calibri"/>
        <w:b/>
        <w:bCs/>
        <w:sz w:val="16"/>
        <w:szCs w:val="16"/>
      </w:rPr>
      <w:fldChar w:fldCharType="separate"/>
    </w:r>
    <w:r w:rsidR="001E4BD4">
      <w:rPr>
        <w:rFonts w:ascii="Calibri" w:hAnsi="Calibri"/>
        <w:b/>
        <w:bCs/>
        <w:noProof/>
        <w:sz w:val="16"/>
        <w:szCs w:val="16"/>
      </w:rPr>
      <w:t>1</w:t>
    </w:r>
    <w:r w:rsidRPr="00D50E41">
      <w:rPr>
        <w:rFonts w:ascii="Calibri" w:hAnsi="Calibri"/>
        <w:b/>
        <w:bCs/>
        <w:sz w:val="16"/>
        <w:szCs w:val="16"/>
      </w:rPr>
      <w:fldChar w:fldCharType="end"/>
    </w:r>
  </w:p>
  <w:p w14:paraId="3461D779" w14:textId="77777777" w:rsidR="00F33343" w:rsidRPr="00E04E1F" w:rsidRDefault="00F33343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A41" w14:textId="77777777" w:rsidR="00F33343" w:rsidRDefault="00F33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2D8B6" w14:textId="77777777" w:rsidR="008058E3" w:rsidRDefault="008058E3" w:rsidP="00E04E1F">
      <w:r>
        <w:separator/>
      </w:r>
    </w:p>
  </w:footnote>
  <w:footnote w:type="continuationSeparator" w:id="0">
    <w:p w14:paraId="0FB78278" w14:textId="77777777" w:rsidR="008058E3" w:rsidRDefault="008058E3" w:rsidP="00E04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F3C5" w14:textId="77777777" w:rsidR="00F33343" w:rsidRDefault="00F33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F33343" w:rsidRDefault="00F333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12B" w14:textId="77777777" w:rsidR="00F33343" w:rsidRDefault="00F333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B10AE"/>
    <w:multiLevelType w:val="hybridMultilevel"/>
    <w:tmpl w:val="13921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BB0679"/>
    <w:multiLevelType w:val="hybridMultilevel"/>
    <w:tmpl w:val="FDFE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A9"/>
    <w:rsid w:val="00000710"/>
    <w:rsid w:val="00084F4B"/>
    <w:rsid w:val="0011335E"/>
    <w:rsid w:val="00144D46"/>
    <w:rsid w:val="001A494A"/>
    <w:rsid w:val="001E4BD4"/>
    <w:rsid w:val="00206DE0"/>
    <w:rsid w:val="002125A9"/>
    <w:rsid w:val="00272D28"/>
    <w:rsid w:val="00330C8B"/>
    <w:rsid w:val="003F2C98"/>
    <w:rsid w:val="004E14FC"/>
    <w:rsid w:val="004F520C"/>
    <w:rsid w:val="00536C47"/>
    <w:rsid w:val="005772F5"/>
    <w:rsid w:val="005A73F4"/>
    <w:rsid w:val="006E5A85"/>
    <w:rsid w:val="00703028"/>
    <w:rsid w:val="008058E3"/>
    <w:rsid w:val="008D5C88"/>
    <w:rsid w:val="008E7153"/>
    <w:rsid w:val="009704E7"/>
    <w:rsid w:val="00A13089"/>
    <w:rsid w:val="00B946E7"/>
    <w:rsid w:val="00CB24F2"/>
    <w:rsid w:val="00D50E41"/>
    <w:rsid w:val="00E04E1F"/>
    <w:rsid w:val="00EB6B8C"/>
    <w:rsid w:val="00ED1640"/>
    <w:rsid w:val="00F33343"/>
    <w:rsid w:val="00F522BC"/>
    <w:rsid w:val="1AA42EED"/>
    <w:rsid w:val="2D7F889E"/>
    <w:rsid w:val="4189C1BB"/>
    <w:rsid w:val="52453934"/>
    <w:rsid w:val="7BB6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67796"/>
  <w15:chartTrackingRefBased/>
  <w15:docId w15:val="{C517AFAE-0B00-45A9-9720-5FD5986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25A9"/>
    <w:pPr>
      <w:keepNext/>
      <w:tabs>
        <w:tab w:val="center" w:pos="4513"/>
      </w:tabs>
      <w:suppressAutoHyphens/>
      <w:jc w:val="both"/>
      <w:outlineLvl w:val="0"/>
    </w:pPr>
    <w:rPr>
      <w:rFonts w:cs="Arial"/>
      <w:b/>
      <w:spacing w:val="-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4E1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25A9"/>
    <w:rPr>
      <w:rFonts w:ascii="Arial" w:hAnsi="Arial" w:cs="Arial"/>
      <w:b/>
      <w:spacing w:val="-6"/>
      <w:sz w:val="48"/>
      <w:lang w:val="en-GB"/>
    </w:rPr>
  </w:style>
  <w:style w:type="paragraph" w:styleId="Title">
    <w:name w:val="Title"/>
    <w:basedOn w:val="Normal"/>
    <w:link w:val="TitleChar"/>
    <w:qFormat/>
    <w:rsid w:val="002125A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36"/>
      <w:szCs w:val="20"/>
    </w:rPr>
  </w:style>
  <w:style w:type="character" w:customStyle="1" w:styleId="TitleChar">
    <w:name w:val="Title Char"/>
    <w:link w:val="Title"/>
    <w:rsid w:val="002125A9"/>
    <w:rPr>
      <w:b/>
      <w:sz w:val="36"/>
      <w:lang w:val="en-GB"/>
    </w:rPr>
  </w:style>
  <w:style w:type="paragraph" w:styleId="NoSpacing">
    <w:name w:val="No Spacing"/>
    <w:uiPriority w:val="1"/>
    <w:qFormat/>
    <w:rsid w:val="00E04E1F"/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4E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4E1F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4E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4E1F"/>
    <w:rPr>
      <w:rFonts w:ascii="Arial" w:hAnsi="Arial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E04E1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f51b9-cd20-40e1-be64-c94101b38e9c" xsi:nil="true"/>
    <lcf76f155ced4ddcb4097134ff3c332f xmlns="850e07c4-6d11-4d6c-b0ce-da35b0f27db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39575735D7499EF060E3ABB3460E" ma:contentTypeVersion="16" ma:contentTypeDescription="Create a new document." ma:contentTypeScope="" ma:versionID="7a31dfcfa7b663ff2e57e1b1df830798">
  <xsd:schema xmlns:xsd="http://www.w3.org/2001/XMLSchema" xmlns:xs="http://www.w3.org/2001/XMLSchema" xmlns:p="http://schemas.microsoft.com/office/2006/metadata/properties" xmlns:ns2="850e07c4-6d11-4d6c-b0ce-da35b0f27db5" xmlns:ns3="47908df9-5a43-4ab6-9d9e-8d486b01f7e3" xmlns:ns4="cbff51b9-cd20-40e1-be64-c94101b38e9c" targetNamespace="http://schemas.microsoft.com/office/2006/metadata/properties" ma:root="true" ma:fieldsID="d99ca4ea3880cba748b905695544f922" ns2:_="" ns3:_="" ns4:_="">
    <xsd:import namespace="850e07c4-6d11-4d6c-b0ce-da35b0f27db5"/>
    <xsd:import namespace="47908df9-5a43-4ab6-9d9e-8d486b01f7e3"/>
    <xsd:import namespace="cbff51b9-cd20-40e1-be64-c94101b3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07c4-6d11-4d6c-b0ce-da35b0f27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e2435-1da6-4173-9f11-7cf1c7d15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51b9-cd20-40e1-be64-c94101b38e9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74584c6-6020-4213-9069-34dff405a353}" ma:internalName="TaxCatchAll" ma:showField="CatchAllData" ma:web="cbff51b9-cd20-40e1-be64-c94101b38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48F4A-7E4C-467F-B909-CF9074B0FDE2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f4c5d66c-8076-418c-a656-8eaeeb3f80aa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ABD077-1405-460D-B674-61B70F591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3C975-DB6C-487B-BB81-D7698AECB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DANE BANK PRIMARY SCHOOL DENTON</vt:lpstr>
    </vt:vector>
  </TitlesOfParts>
  <Company>Pewsey Vale School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BANK PRIMARY SCHOOL DENTON</dc:title>
  <dc:subject/>
  <dc:creator>Admin Network</dc:creator>
  <cp:keywords/>
  <dc:description/>
  <cp:lastModifiedBy>Clarke, Deborah</cp:lastModifiedBy>
  <cp:revision>3</cp:revision>
  <cp:lastPrinted>2021-01-08T18:53:00Z</cp:lastPrinted>
  <dcterms:created xsi:type="dcterms:W3CDTF">2021-09-21T12:13:00Z</dcterms:created>
  <dcterms:modified xsi:type="dcterms:W3CDTF">2021-09-21T13:33:00Z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0x0101002EF739575735D7499EF060E3ABB3460E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