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7E03" w14:textId="1A67143C" w:rsidR="00FA336D" w:rsidRPr="003E379C" w:rsidRDefault="003E379C" w:rsidP="003E379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E379C">
        <w:rPr>
          <w:rFonts w:ascii="Century Gothic" w:hAnsi="Century Gothic"/>
          <w:b/>
          <w:sz w:val="28"/>
          <w:szCs w:val="28"/>
          <w:u w:val="single"/>
        </w:rPr>
        <w:t>C8</w:t>
      </w:r>
      <w:r w:rsidR="00FA336D" w:rsidRPr="003E379C">
        <w:rPr>
          <w:rFonts w:ascii="Century Gothic" w:hAnsi="Century Gothic"/>
          <w:b/>
          <w:sz w:val="28"/>
          <w:szCs w:val="28"/>
          <w:u w:val="single"/>
        </w:rPr>
        <w:t xml:space="preserve"> Learning </w:t>
      </w:r>
      <w:r w:rsidRPr="003E379C">
        <w:rPr>
          <w:rFonts w:ascii="Century Gothic" w:hAnsi="Century Gothic"/>
          <w:b/>
          <w:sz w:val="28"/>
          <w:szCs w:val="28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20"/>
      </w:tblGrid>
      <w:tr w:rsidR="00FA336D" w:rsidRPr="003E379C" w14:paraId="632FFE0F" w14:textId="77777777" w:rsidTr="00FA336D">
        <w:tc>
          <w:tcPr>
            <w:tcW w:w="988" w:type="dxa"/>
          </w:tcPr>
          <w:p w14:paraId="1A0DFF86" w14:textId="3EEF41D2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1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8B3406A" wp14:editId="64108EB0">
                  <wp:extent cx="495300" cy="701040"/>
                  <wp:effectExtent l="0" t="0" r="0" b="3810"/>
                  <wp:docPr id="1" name="Picture 1" descr="C:\Users\rca\AppData\Local\Microsoft\Windows\INetCache\Content.MSO\D0188B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D0188B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02BDD11" w14:textId="77777777" w:rsidR="00FA336D" w:rsidRDefault="004A0372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pure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substance in a chemical sense only contains one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element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compound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Pure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substances have very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specific melting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boiling points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and the more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impurities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are in a substance, the greater the range of temperatures over which it will melt and boil. </w:t>
            </w:r>
          </w:p>
          <w:p w14:paraId="261087A1" w14:textId="3FB865F2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5E989292" w14:textId="77777777" w:rsidTr="00FA336D">
        <w:tc>
          <w:tcPr>
            <w:tcW w:w="988" w:type="dxa"/>
          </w:tcPr>
          <w:p w14:paraId="433265BB" w14:textId="60696DC6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2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7D80DA2" wp14:editId="790807EF">
                  <wp:extent cx="495300" cy="1104900"/>
                  <wp:effectExtent l="0" t="0" r="0" b="0"/>
                  <wp:docPr id="2" name="Picture 2" descr="C:\Users\rca\AppData\Local\Microsoft\Windows\INetCache\Content.MSO\AC455B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ca\AppData\Local\Microsoft\Windows\INetCache\Content.MSO\AC455B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D666087" w14:textId="77777777" w:rsidR="00FA336D" w:rsidRDefault="004A0372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formulation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is a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mixture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that has been designed as a useful product. Many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formulations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are mixtures in which each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 xml:space="preserve">component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has a particular purpose.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Formulations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are made by mixing the components in carefully measured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quantities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to ensure that the product has the required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properties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Formulations include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fuels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cleaning agents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paints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medicines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alloys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fertilisers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foods</w:t>
            </w:r>
            <w:r w:rsidRPr="003E379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F75A06E" w14:textId="4DCC9B15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5FE5685B" w14:textId="77777777" w:rsidTr="00FA336D">
        <w:tc>
          <w:tcPr>
            <w:tcW w:w="988" w:type="dxa"/>
          </w:tcPr>
          <w:p w14:paraId="1E3BD990" w14:textId="6F73E6FF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3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EB9C9A6" wp14:editId="3CA08781">
                  <wp:extent cx="495300" cy="1630680"/>
                  <wp:effectExtent l="0" t="0" r="0" b="0"/>
                  <wp:docPr id="3" name="Picture 3" descr="C:\Users\rca\AppData\Local\Microsoft\Windows\INetCache\Content.MSO\308CFC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ca\AppData\Local\Microsoft\Windows\INetCache\Content.MSO\308CFC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6E870BE" w14:textId="469CBA2E" w:rsidR="00FA336D" w:rsidRDefault="004A0372" w:rsidP="004A037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Required practical</w:t>
            </w:r>
            <w:r w:rsid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Chromatography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can be used to separate mixtures and identify substances. </w:t>
            </w:r>
            <w:r w:rsidRPr="003E379C">
              <w:rPr>
                <w:rFonts w:ascii="Century Gothic" w:hAnsi="Century Gothic"/>
                <w:b/>
                <w:sz w:val="24"/>
                <w:szCs w:val="24"/>
              </w:rPr>
              <w:t>Chromatography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involves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stationary phase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mobile phase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Separation depends on the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distribution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of substances between the phases.  The ratio of the distance moved by a compound to the distance moved by the solvent can be expressed as its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Rf value = distance moved by substance/ distance moved by solvent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 The compounds in a mixture may separate into different spots but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pure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compound will produce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single spot</w:t>
            </w:r>
            <w:r w:rsidRPr="003E379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91619B7" w14:textId="1B91E41A" w:rsidR="003E379C" w:rsidRPr="003E379C" w:rsidRDefault="003E379C" w:rsidP="004A037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2DBB0160" w14:textId="77777777" w:rsidTr="00FA336D">
        <w:tc>
          <w:tcPr>
            <w:tcW w:w="988" w:type="dxa"/>
          </w:tcPr>
          <w:p w14:paraId="7EE15408" w14:textId="4B0A816D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4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7982545" wp14:editId="54651CD5">
                  <wp:extent cx="495300" cy="662940"/>
                  <wp:effectExtent l="0" t="0" r="0" b="3810"/>
                  <wp:docPr id="4" name="Picture 4" descr="C:\Users\rca\AppData\Local\Microsoft\Windows\INetCache\Content.MSO\9C92A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ca\AppData\Local\Microsoft\Windows\INetCache\Content.MSO\9C92A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2D76697" w14:textId="466A6F56" w:rsidR="00FA336D" w:rsidRDefault="004A0372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Gas testing</w:t>
            </w:r>
            <w:r w:rsidR="007B5C3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oxygen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will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reignite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glowing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splint;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hydrogen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will make a lit spli</w:t>
            </w:r>
            <w:r w:rsidR="00F11F84" w:rsidRPr="003E379C">
              <w:rPr>
                <w:rFonts w:ascii="Century Gothic" w:hAnsi="Century Gothic"/>
                <w:sz w:val="24"/>
                <w:szCs w:val="24"/>
              </w:rPr>
              <w:t>n</w:t>
            </w:r>
            <w:r w:rsidRPr="003E379C">
              <w:rPr>
                <w:rFonts w:ascii="Century Gothic" w:hAnsi="Century Gothic"/>
                <w:sz w:val="24"/>
                <w:szCs w:val="24"/>
              </w:rPr>
              <w:t>t burn brightly with a ‘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squeaky pop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’;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carbon dioxide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will make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limewater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go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cloudy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;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chlorine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will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bleach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damp litmus paper white.</w:t>
            </w:r>
          </w:p>
          <w:p w14:paraId="2561A31B" w14:textId="5E3A04CF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1D86711D" w14:textId="77777777" w:rsidTr="00FA336D">
        <w:tc>
          <w:tcPr>
            <w:tcW w:w="988" w:type="dxa"/>
          </w:tcPr>
          <w:p w14:paraId="7A308D0C" w14:textId="1D0BB064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5</w:t>
            </w:r>
            <w:r w:rsidR="00F11F84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 xml:space="preserve">T 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28AB783" wp14:editId="4A01BCE4">
                  <wp:extent cx="495300" cy="1455420"/>
                  <wp:effectExtent l="0" t="0" r="0" b="0"/>
                  <wp:docPr id="5" name="Picture 5" descr="C:\Users\rca\AppData\Local\Microsoft\Windows\INetCache\Content.MSO\7C22A1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ca\AppData\Local\Microsoft\Windows\INetCache\Content.MSO\7C22A1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F02EFFA" w14:textId="77777777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Flame tests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can be used to identify some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metal 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62E38418" w14:textId="522FDDC6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Lithium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burns with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crimson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flame</w:t>
            </w:r>
          </w:p>
          <w:p w14:paraId="4D4F87C0" w14:textId="6734EB44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Sodium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burns with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yellow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flame</w:t>
            </w:r>
          </w:p>
          <w:p w14:paraId="7F17B454" w14:textId="2FD5EBB9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Potassium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burns with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lilac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flame</w:t>
            </w:r>
          </w:p>
          <w:p w14:paraId="4B6DE3B7" w14:textId="24EE5A42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Calcium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burns with an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orange-red </w:t>
            </w:r>
            <w:r w:rsidRPr="003E379C">
              <w:rPr>
                <w:rFonts w:ascii="Century Gothic" w:hAnsi="Century Gothic"/>
                <w:sz w:val="24"/>
                <w:szCs w:val="24"/>
              </w:rPr>
              <w:t>flame</w:t>
            </w:r>
          </w:p>
          <w:p w14:paraId="51C5BE38" w14:textId="2481B0CD" w:rsidR="00F11F84" w:rsidRPr="003E379C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Copper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burns with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green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flame.</w:t>
            </w:r>
          </w:p>
          <w:p w14:paraId="7F8F152D" w14:textId="77777777" w:rsidR="00FA336D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If a sample containing a mixture of ions is used some flame colours can be masked.</w:t>
            </w:r>
          </w:p>
          <w:p w14:paraId="33A00902" w14:textId="76143055" w:rsidR="003E379C" w:rsidRPr="003E379C" w:rsidRDefault="003E379C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5668CC70" w14:textId="77777777" w:rsidTr="00FA336D">
        <w:tc>
          <w:tcPr>
            <w:tcW w:w="988" w:type="dxa"/>
          </w:tcPr>
          <w:p w14:paraId="49AE21C7" w14:textId="1DECB067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6</w:t>
            </w:r>
            <w:r w:rsidR="00F11F84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>T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0213095" wp14:editId="222FCC1E">
                  <wp:extent cx="495300" cy="1440180"/>
                  <wp:effectExtent l="0" t="0" r="0" b="7620"/>
                  <wp:docPr id="6" name="Picture 6" descr="C:\Users\rca\AppData\Local\Microsoft\Windows\INetCache\Content.MSO\E0766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ca\AppData\Local\Microsoft\Windows\INetCache\Content.MSO\E0766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DE8C681" w14:textId="77777777" w:rsidR="00FA336D" w:rsidRDefault="00F11F84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Sodium hydroxide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solution can be used to identify some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metal 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 Solutions of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aluminium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calcium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magnesium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ions form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white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precipitates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when sodium hydroxide solution is added.  Only the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aluminium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hydroxide precipitate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dissolves in excess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sodium hydroxide solution.  Solutions of </w:t>
            </w:r>
            <w:proofErr w:type="gramStart"/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copper(</w:t>
            </w:r>
            <w:proofErr w:type="gramEnd"/>
            <w:r w:rsidRPr="007B5C3C">
              <w:rPr>
                <w:rFonts w:ascii="Century Gothic" w:hAnsi="Century Gothic"/>
                <w:b/>
                <w:sz w:val="24"/>
                <w:szCs w:val="24"/>
              </w:rPr>
              <w:t>II)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iron(II)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iron(III)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ions form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coloured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precipitates when sodium hydroxide solution is added.  </w:t>
            </w:r>
            <w:proofErr w:type="gramStart"/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Copper(</w:t>
            </w:r>
            <w:proofErr w:type="gramEnd"/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II)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forms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blue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precipitate,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iron(II)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green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precipitate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iron(III)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brown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precipitate.</w:t>
            </w:r>
          </w:p>
          <w:p w14:paraId="3852AAA2" w14:textId="1CFA6B08" w:rsidR="003E379C" w:rsidRPr="003E379C" w:rsidRDefault="003E379C" w:rsidP="00F11F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47ADE4D6" w14:textId="77777777" w:rsidTr="00FA336D">
        <w:tc>
          <w:tcPr>
            <w:tcW w:w="988" w:type="dxa"/>
          </w:tcPr>
          <w:p w14:paraId="0D77B863" w14:textId="5924DFD0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lastRenderedPageBreak/>
              <w:t>7</w:t>
            </w:r>
            <w:r w:rsidR="00F11F84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>T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3C86194" wp14:editId="1D156A96">
                  <wp:extent cx="495300" cy="487680"/>
                  <wp:effectExtent l="0" t="0" r="0" b="7620"/>
                  <wp:docPr id="7" name="Picture 7" descr="C:\Users\rca\AppData\Local\Microsoft\Windows\INetCache\Content.MSO\A71144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ca\AppData\Local\Microsoft\Windows\INetCache\Content.MSO\A71144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D731744" w14:textId="77777777" w:rsidR="00FA336D" w:rsidRDefault="00F11F84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 xml:space="preserve">When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acid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reacts with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carbonate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salt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water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carbon dioxide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are formed.  The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carbon dioxide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can be identified by bubbling through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limewater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which turns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cloudy</w:t>
            </w:r>
            <w:r w:rsidRPr="003E379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4E95D52" w14:textId="4C87B68D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5B230DBB" w14:textId="77777777" w:rsidTr="00FA336D">
        <w:tc>
          <w:tcPr>
            <w:tcW w:w="988" w:type="dxa"/>
          </w:tcPr>
          <w:p w14:paraId="7530BB9B" w14:textId="3BDA8345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8</w:t>
            </w:r>
            <w:r w:rsidR="00F11F84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 xml:space="preserve">T 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8C78EB1" wp14:editId="02098978">
                  <wp:extent cx="495300" cy="708660"/>
                  <wp:effectExtent l="0" t="0" r="0" b="0"/>
                  <wp:docPr id="8" name="Picture 8" descr="C:\Users\rca\AppData\Local\Microsoft\Windows\INetCache\Content.MSO\E6C959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ca\AppData\Local\Microsoft\Windows\INetCache\Content.MSO\E6C959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E09B40C" w14:textId="77777777" w:rsidR="00FA336D" w:rsidRDefault="00F11F84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Halide 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(Fluoride, 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>bromide and iodide)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in solution produce </w:t>
            </w:r>
            <w:r w:rsidR="000A26B6"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coloured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precipitates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>hen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silver nitrate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solution 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>and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dilute nitric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acid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 xml:space="preserve"> are added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Silver chloride</w:t>
            </w:r>
            <w:r w:rsidR="000A26B6" w:rsidRPr="007B5C3C">
              <w:rPr>
                <w:rFonts w:ascii="Century Gothic" w:hAnsi="Century Gothic"/>
                <w:b/>
                <w:sz w:val="24"/>
                <w:szCs w:val="24"/>
              </w:rPr>
              <w:t xml:space="preserve">’s 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>precipitate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white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silver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bromide</w:t>
            </w:r>
            <w:r w:rsidR="000A26B6" w:rsidRPr="007B5C3C">
              <w:rPr>
                <w:rFonts w:ascii="Century Gothic" w:hAnsi="Century Gothic"/>
                <w:b/>
                <w:sz w:val="24"/>
                <w:szCs w:val="24"/>
              </w:rPr>
              <w:t>’s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cream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silver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iodide</w:t>
            </w:r>
            <w:r w:rsidR="000A26B6" w:rsidRPr="007B5C3C">
              <w:rPr>
                <w:rFonts w:ascii="Century Gothic" w:hAnsi="Century Gothic"/>
                <w:b/>
                <w:sz w:val="24"/>
                <w:szCs w:val="24"/>
              </w:rPr>
              <w:t>’s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yellow</w:t>
            </w:r>
            <w:r w:rsidR="003E379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99A2FA7" w14:textId="0B0A1D10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36D" w:rsidRPr="003E379C" w14:paraId="3A95342F" w14:textId="77777777" w:rsidTr="00FA336D">
        <w:tc>
          <w:tcPr>
            <w:tcW w:w="988" w:type="dxa"/>
          </w:tcPr>
          <w:p w14:paraId="6AD2A6A2" w14:textId="19F943C1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9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>T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22E7555" wp14:editId="276BAD32">
                  <wp:extent cx="495300" cy="396240"/>
                  <wp:effectExtent l="0" t="0" r="0" b="3810"/>
                  <wp:docPr id="9" name="Picture 9" descr="C:\Users\rca\AppData\Local\Microsoft\Windows\INetCache\Content.MSO\CA0772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ca\AppData\Local\Microsoft\Windows\INetCache\Content.MSO\CA0772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E4F7DAD" w14:textId="11658F93" w:rsidR="00FA336D" w:rsidRPr="003E379C" w:rsidRDefault="000A26B6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Sulphate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ions in solution produce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white precipitate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when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barium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chloride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solution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dilute hydrochloric acid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are added.</w:t>
            </w:r>
          </w:p>
        </w:tc>
      </w:tr>
      <w:tr w:rsidR="00FA336D" w:rsidRPr="003E379C" w14:paraId="5C4B7634" w14:textId="77777777" w:rsidTr="00FA336D">
        <w:tc>
          <w:tcPr>
            <w:tcW w:w="988" w:type="dxa"/>
          </w:tcPr>
          <w:p w14:paraId="08FFBCDA" w14:textId="6E816499" w:rsidR="000A26B6" w:rsidRPr="003E379C" w:rsidRDefault="00FA336D" w:rsidP="003E37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10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 xml:space="preserve"> T 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FB68FCB" wp14:editId="1D016409">
                  <wp:extent cx="495300" cy="327660"/>
                  <wp:effectExtent l="0" t="0" r="0" b="0"/>
                  <wp:docPr id="10" name="Picture 10" descr="C:\Users\rca\AppData\Local\Microsoft\Windows\INetCache\Content.MSO\CC62E5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ca\AppData\Local\Microsoft\Windows\INetCache\Content.MSO\CC62E5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5FCBF80" w14:textId="28657963" w:rsidR="00FA336D" w:rsidRPr="003E379C" w:rsidRDefault="000A26B6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 xml:space="preserve"> Required practical</w:t>
            </w:r>
            <w:r w:rsidR="007B5C3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identify unknown 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using the tests learned about in previous lessons.</w:t>
            </w:r>
          </w:p>
        </w:tc>
      </w:tr>
      <w:tr w:rsidR="00FA336D" w:rsidRPr="003E379C" w14:paraId="7A70B9B2" w14:textId="77777777" w:rsidTr="00FA336D">
        <w:tc>
          <w:tcPr>
            <w:tcW w:w="988" w:type="dxa"/>
          </w:tcPr>
          <w:p w14:paraId="56028786" w14:textId="51C5F78E" w:rsidR="00FA336D" w:rsidRPr="003E379C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379C">
              <w:rPr>
                <w:rFonts w:ascii="Century Gothic" w:hAnsi="Century Gothic"/>
                <w:sz w:val="24"/>
                <w:szCs w:val="24"/>
              </w:rPr>
              <w:t>11</w:t>
            </w:r>
            <w:r w:rsidR="000A26B6"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379C" w:rsidRPr="003E379C">
              <w:rPr>
                <w:rFonts w:ascii="Century Gothic" w:hAnsi="Century Gothic"/>
                <w:sz w:val="24"/>
                <w:szCs w:val="24"/>
              </w:rPr>
              <w:t xml:space="preserve">T </w:t>
            </w:r>
            <w:r w:rsidR="003E379C" w:rsidRPr="003E379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F40FCC3" wp14:editId="57D47712">
                  <wp:extent cx="495300" cy="1394460"/>
                  <wp:effectExtent l="0" t="0" r="0" b="0"/>
                  <wp:docPr id="11" name="Picture 11" descr="C:\Users\rca\AppData\Local\Microsoft\Windows\INetCache\Content.MSO\8C3676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ca\AppData\Local\Microsoft\Windows\INetCache\Content.MSO\8C3676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69BA310" w14:textId="77777777" w:rsidR="00FA336D" w:rsidRDefault="000A26B6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5C3C">
              <w:rPr>
                <w:rFonts w:ascii="Century Gothic" w:hAnsi="Century Gothic"/>
                <w:b/>
                <w:sz w:val="24"/>
                <w:szCs w:val="24"/>
              </w:rPr>
              <w:t>Elements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compounds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can be detected and identified using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instrumental methods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Instrumental methods are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accurate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sensitive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rapid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Flame emission spectroscopy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is an example of an instrumental method used to analyse</w:t>
            </w:r>
            <w:bookmarkStart w:id="0" w:name="_GoBack"/>
            <w:bookmarkEnd w:id="0"/>
            <w:r w:rsidRPr="003E37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metal 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in solutions.  The sample is put into a flame and the light given out is passed through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spectroscope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. The output is a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line spectrum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that can be analysed to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identify</w:t>
            </w:r>
            <w:r w:rsidRPr="003E379C">
              <w:rPr>
                <w:rFonts w:ascii="Century Gothic" w:hAnsi="Century Gothic"/>
                <w:sz w:val="24"/>
                <w:szCs w:val="24"/>
              </w:rPr>
              <w:t xml:space="preserve"> the metal ions in the solution and measure their </w:t>
            </w:r>
            <w:r w:rsidRPr="007B5C3C">
              <w:rPr>
                <w:rFonts w:ascii="Century Gothic" w:hAnsi="Century Gothic"/>
                <w:b/>
                <w:sz w:val="24"/>
                <w:szCs w:val="24"/>
              </w:rPr>
              <w:t>concentrations</w:t>
            </w:r>
            <w:r w:rsidRPr="003E379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160954" w14:textId="754D03E7" w:rsidR="003E379C" w:rsidRPr="003E379C" w:rsidRDefault="003E379C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40C67F" w14:textId="77777777" w:rsidR="00FA336D" w:rsidRPr="003E379C" w:rsidRDefault="00FA336D" w:rsidP="00FA336D">
      <w:pPr>
        <w:jc w:val="center"/>
        <w:rPr>
          <w:rFonts w:ascii="Century Gothic" w:hAnsi="Century Gothic"/>
        </w:rPr>
      </w:pPr>
    </w:p>
    <w:sectPr w:rsidR="00FA336D" w:rsidRPr="003E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A26B6"/>
    <w:rsid w:val="003E379C"/>
    <w:rsid w:val="00484CD1"/>
    <w:rsid w:val="004A0372"/>
    <w:rsid w:val="0067593F"/>
    <w:rsid w:val="007B5C3C"/>
    <w:rsid w:val="00F11F84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E429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099BB-8349-4B17-A1E8-7A9449404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44052-CA79-4988-9B42-89A9C4EE4DF4}">
  <ds:schemaRefs>
    <ds:schemaRef ds:uri="http://schemas.microsoft.com/office/2006/metadata/properties"/>
    <ds:schemaRef ds:uri="http://purl.org/dc/terms/"/>
    <ds:schemaRef ds:uri="http://purl.org/dc/elements/1.1/"/>
    <ds:schemaRef ds:uri="c4657902-2c68-47ac-b25e-4f7339295c8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00bd5d-2441-4176-8f28-4693754acb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48FE4-27EC-4231-B9B6-38A15C979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2021-10-21T08:34:00Z</dcterms:created>
  <dcterms:modified xsi:type="dcterms:W3CDTF">2021-10-21T08:34:00Z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